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B46D8" w:rsidR="009878FF" w:rsidP="009878FF" w:rsidRDefault="00FF2721" w14:paraId="62B63F42" w14:textId="4DEE5DA8">
      <w:pPr>
        <w:rPr>
          <w:rFonts w:cstheme="minorHAnsi"/>
          <w:sz w:val="24"/>
          <w:szCs w:val="24"/>
        </w:rPr>
      </w:pPr>
      <w:bookmarkStart w:name="_Toc103798704" w:id="0"/>
      <w:r w:rsidRPr="008B46D8">
        <w:rPr>
          <w:rFonts w:cstheme="minorHAnsi"/>
          <w:noProof/>
          <w:sz w:val="24"/>
          <w:szCs w:val="24"/>
        </w:rPr>
        <w:drawing>
          <wp:anchor distT="0" distB="0" distL="114300" distR="114300" simplePos="0" relativeHeight="251658243" behindDoc="0" locked="0" layoutInCell="1" allowOverlap="1" wp14:anchorId="60D535CB" wp14:editId="2C9839D4">
            <wp:simplePos x="0" y="0"/>
            <wp:positionH relativeFrom="column">
              <wp:posOffset>2716530</wp:posOffset>
            </wp:positionH>
            <wp:positionV relativeFrom="paragraph">
              <wp:posOffset>-1013647</wp:posOffset>
            </wp:positionV>
            <wp:extent cx="2578354" cy="1475740"/>
            <wp:effectExtent l="0" t="0" r="0" b="0"/>
            <wp:wrapNone/>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8354" cy="1475740"/>
                    </a:xfrm>
                    <a:prstGeom prst="rect">
                      <a:avLst/>
                    </a:prstGeom>
                  </pic:spPr>
                </pic:pic>
              </a:graphicData>
            </a:graphic>
            <wp14:sizeRelH relativeFrom="page">
              <wp14:pctWidth>0</wp14:pctWidth>
            </wp14:sizeRelH>
            <wp14:sizeRelV relativeFrom="page">
              <wp14:pctHeight>0</wp14:pctHeight>
            </wp14:sizeRelV>
          </wp:anchor>
        </w:drawing>
      </w:r>
      <w:r w:rsidRPr="008B46D8" w:rsidR="00F6757F">
        <w:rPr>
          <w:rFonts w:cstheme="minorHAnsi"/>
          <w:noProof/>
          <w:sz w:val="24"/>
          <w:szCs w:val="24"/>
        </w:rPr>
        <mc:AlternateContent>
          <mc:Choice Requires="wps">
            <w:drawing>
              <wp:anchor distT="0" distB="0" distL="114300" distR="114300" simplePos="0" relativeHeight="251658242" behindDoc="1" locked="0" layoutInCell="1" allowOverlap="1" wp14:anchorId="08DC148E" wp14:editId="3C261DD7">
                <wp:simplePos x="0" y="0"/>
                <wp:positionH relativeFrom="page">
                  <wp:posOffset>223248</wp:posOffset>
                </wp:positionH>
                <wp:positionV relativeFrom="page">
                  <wp:posOffset>251460</wp:posOffset>
                </wp:positionV>
                <wp:extent cx="7383780" cy="9555480"/>
                <wp:effectExtent l="0" t="0" r="0" b="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solidFill>
                          <a:schemeClr val="accent1">
                            <a:lumMod val="20000"/>
                            <a:lumOff val="80000"/>
                          </a:schemeClr>
                        </a:soli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9878FF" w:rsidP="009878FF" w:rsidRDefault="009878FF" w14:paraId="1658F8C0" w14:textId="77777777"/>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w14:anchorId="125FADCA">
              <v:rect id="Rectangle 466" style="position:absolute;margin-left:17.6pt;margin-top:19.8pt;width:581.4pt;height:752.4pt;z-index:-251658238;visibility:visible;mso-wrap-style:square;mso-width-percent:950;mso-height-percent:950;mso-wrap-distance-left:9pt;mso-wrap-distance-top:0;mso-wrap-distance-right:9pt;mso-wrap-distance-bottom:0;mso-position-horizontal:absolute;mso-position-horizontal-relative:page;mso-position-vertical:absolute;mso-position-vertical-relative:page;mso-width-percent:950;mso-height-percent:950;mso-width-relative:page;mso-height-relative:page;v-text-anchor:middle" o:spid="_x0000_s1026" fillcolor="#d9e2f3 [660]" stroked="f" strokeweight="1pt" w14:anchorId="08DC14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3RDoQIAAMMFAAAOAAAAZHJzL2Uyb0RvYy54bWysVEtv2zAMvg/YfxB0X+0kzZIZdYqgRYcB&#10;WVusHXpWZKk2JouapMTOfv0o+dGszS7DLoL4+kh9Inlx2daK7IV1FeicTs5SSoTmUFT6OaffH28+&#10;LClxnumCKdAipwfh6OXq/buLxmRiCiWoQliCINpljclp6b3JksTxUtTMnYERGo0SbM08ivY5KSxr&#10;EL1WyTRNPyYN2MJY4MI51F53RrqK+FIK7u+kdMITlVOszcfTxnMbzmR1wbJny0xZ8b4M9g9V1KzS&#10;mHSEumaekZ2t3kDVFbfgQPozDnUCUlZcxDfgaybpq9c8lMyI+BYkx5mRJvf/YPnt/sHc21C6Mxvg&#10;PxwykjTGZaMlCK73aaWtgy8WTtrI4mFkUbSecFQuZsvZYolkc7R9ms/n5ygEVJYN4cY6/1lATcIl&#10;pxa/KbLH9hvnO9fBJVYGqipuKqWiEFpDXClL9gw/lXEutJ/EcLWrv0LR6bE50v57UY1N0KmXgxqr&#10;iU0WkGJt7jiJ0iGVhpC0qydoIi8dFZEUf1Ai+Cn9TUhSFfj4aSxkRH5boytZITr1/K+1RMCALDH/&#10;iD1J09kpeOWnPb+9e4gUsfnH2PRU4MBd98IxIiYG7cfgutJgTwEoJL4Llp3/wFHHTCDJt9sWXcJ1&#10;C8Xh3hIL3RQ6w28q/P8Nc/6eWRw77BlcJf4OD6mgySn0N0pKsL9O6YM/TgNaKWlwjHPqfu6YFZSo&#10;LxrnZLo4n03D4EfpfL4Igv3DtD026V19BdhWE1xbhsdrCPBquEoL9RPunHXIiyamOWbPKfd2EK58&#10;t2Bwa3GxXkc3nHbD/EY/GB7AA8Whwx/bJ2ZNPwYeJ+gWhqFn2atp6HxDpIb1zoOs4qi8MNuTj5si&#10;NnS/1cIqOpaj18vuXf0GAAD//wMAUEsDBBQABgAIAAAAIQBIITHb4AAAAAsBAAAPAAAAZHJzL2Rv&#10;d25yZXYueG1sTI9BT8MwDIXvSPyHyEjcWLrRTVtpOlUTiBNIHRPnrDFpoXFKk63l3+Od4GRb7+n5&#10;e/l2cp044xBaTwrmswQEUu1NS1bB4e3pbg0iRE1Gd55QwQ8G2BbXV7nOjB+pwvM+WsEhFDKtoImx&#10;z6QMdYNOh5nvkVj78IPTkc/BSjPokcNdJxdJspJOt8QfGt3jrsH6a39yCh7T9zI5yNf+c6zc7vnb&#10;2q56KZW6vZnKBxARp/hnhgs+o0PBTEd/IhNEp+B+uWAnz80KxEWfb9Zc7sjbMk1TkEUu/3cofgEA&#10;AP//AwBQSwECLQAUAAYACAAAACEAtoM4kv4AAADhAQAAEwAAAAAAAAAAAAAAAAAAAAAAW0NvbnRl&#10;bnRfVHlwZXNdLnhtbFBLAQItABQABgAIAAAAIQA4/SH/1gAAAJQBAAALAAAAAAAAAAAAAAAAAC8B&#10;AABfcmVscy8ucmVsc1BLAQItABQABgAIAAAAIQDPb3RDoQIAAMMFAAAOAAAAAAAAAAAAAAAAAC4C&#10;AABkcnMvZTJvRG9jLnhtbFBLAQItABQABgAIAAAAIQBIITHb4AAAAAsBAAAPAAAAAAAAAAAAAAAA&#10;APsEAABkcnMvZG93bnJldi54bWxQSwUGAAAAAAQABADzAAAACAYAAAAA&#10;">
                <v:textbox inset="21.6pt,,21.6pt">
                  <w:txbxContent>
                    <w:p w:rsidR="009878FF" w:rsidP="009878FF" w:rsidRDefault="009878FF" w14:paraId="672A6659" w14:textId="77777777"/>
                  </w:txbxContent>
                </v:textbox>
                <w10:wrap anchorx="page" anchory="page"/>
              </v:rect>
            </w:pict>
          </mc:Fallback>
        </mc:AlternateContent>
      </w:r>
      <w:r w:rsidRPr="008B46D8" w:rsidR="009878FF">
        <w:rPr>
          <w:rFonts w:cstheme="minorHAnsi"/>
          <w:noProof/>
          <w:sz w:val="24"/>
          <w:szCs w:val="24"/>
        </w:rPr>
        <mc:AlternateContent>
          <mc:Choice Requires="wps">
            <w:drawing>
              <wp:anchor distT="0" distB="0" distL="114300" distR="114300" simplePos="0" relativeHeight="251658240" behindDoc="0" locked="0" layoutInCell="1" allowOverlap="1" wp14:anchorId="5DDCF31C" wp14:editId="50F32FCF">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24130" b="20955"/>
                <wp:wrapNone/>
                <wp:docPr id="468" name="Rectangle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41927CB">
              <v:rect id="Rectangle 468" style="position:absolute;margin-left:0;margin-top:0;width:244.8pt;height:554.4pt;z-index:251658240;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spid="_x0000_s1026" fillcolor="white [3212]" strokecolor="#747070 [1614]" strokeweight="1.25pt" w14:anchorId="297DF6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ifkgIAALUFAAAOAAAAZHJzL2Uyb0RvYy54bWysVE1v2zAMvQ/YfxB0X21nSZsGdYqgRYcB&#10;XRu0HXpWZCk2IIuapMTJfv0o+SNpVmzAsBwUSSTfo55JXl3vakW2wroKdE6zs5QSoTkUlV7n9PvL&#10;3acpJc4zXTAFWuR0Lxy9nn/8cNWYmRhBCaoQliCIdrPG5LT03sySxPFS1MydgREajRJszTwe7Top&#10;LGsQvVbJKE3PkwZsYSxw4Rze3rZGOo/4UgruH6V0whOVU8zNx9XGdRXWZH7FZmvLTFnxLg32D1nU&#10;rNJIOkDdMs/Ixla/QdUVt+BA+jMOdQJSVlzEN+BrsvTkNc8lMyK+BcVxZpDJ/T9Y/rB9NkuLMjTG&#10;zRxuwyt20tbhH/MjuyjWfhBL7DzhePk5S6eX56gpR9tFOk6n0yhncgg31vkvAmoSNjm1+DWiSGx7&#10;7zxSomvvEtgcqKq4q5SKh1AB4kZZsmX47VbrLHwrjHjjpTRpsOwm04tJRH5jjEV0DDGKPmpTf4Oi&#10;hZ2k+OuBe8ZTGiRVGi8PCsWd3ysRMlX6SUhSFahJS3DCyzgX2mdtfiUrxN+oI2BAlqjFgN0B9Em2&#10;ID12K03nH0JFrP0hOG3Z/xQ8RERm0H4IrisN9j0Aha/qmFv/XqRWmqDSCor90hILbec5w+8qLIZ7&#10;5vySWWw1LCAcH/4RF6kAPyZ0O0pKsD/fuw/+2AFopaTB1s2p+7FhVlCivmrsjctsPA69Hg/jycUI&#10;D/bYsjq26E19A1hhGQ4qw+M2+HvVb6WF+hWnzCKwoolpjtw55d72hxvfjhScU1wsFtEN+9swf6+f&#10;DQ/gQdVQ7C+7V2ZN1xEem+kB+jZns5PGaH1DpIbFxoOsYtccdO30xtkQa7abY2H4HJ+j12Hazn8B&#10;AAD//wMAUEsDBBQABgAIAAAAIQCV6Lh83QAAAAYBAAAPAAAAZHJzL2Rvd25yZXYueG1sTI9Ba8JA&#10;EIXvBf/DMkJvdaMUiWk2ItIWehFiheBtzU6T0Oxsurtq/Ped9tJeHgzv8d43+Xq0vbigD50jBfNZ&#10;AgKpdqajRsHh/eUhBRGiJqN7R6jghgHWxeQu15lxVyrxso+N4BIKmVbQxjhkUoa6RavDzA1I7H04&#10;b3Xk0zfSeH3lctvLRZIspdUd8UKrB9y2WH/uz1ZBdXN+Ed/scXXcVdWulIfy6/VZqfvpuHkCEXGM&#10;f2H4wWd0KJjp5M5kgugV8CPxV9l7TFdLECcOzZM0BVnk8j9+8Q0AAP//AwBQSwECLQAUAAYACAAA&#10;ACEAtoM4kv4AAADhAQAAEwAAAAAAAAAAAAAAAAAAAAAAW0NvbnRlbnRfVHlwZXNdLnhtbFBLAQIt&#10;ABQABgAIAAAAIQA4/SH/1gAAAJQBAAALAAAAAAAAAAAAAAAAAC8BAABfcmVscy8ucmVsc1BLAQIt&#10;ABQABgAIAAAAIQB4R0ifkgIAALUFAAAOAAAAAAAAAAAAAAAAAC4CAABkcnMvZTJvRG9jLnhtbFBL&#10;AQItABQABgAIAAAAIQCV6Lh83QAAAAYBAAAPAAAAAAAAAAAAAAAAAOwEAABkcnMvZG93bnJldi54&#10;bWxQSwUGAAAAAAQABADzAAAA9gUAAAAA&#10;">
                <w10:wrap anchorx="page" anchory="page"/>
              </v:rect>
            </w:pict>
          </mc:Fallback>
        </mc:AlternateContent>
      </w:r>
      <w:r w:rsidRPr="008B46D8" w:rsidR="009878FF">
        <w:rPr>
          <w:rFonts w:cstheme="minorHAnsi"/>
          <w:noProof/>
          <w:sz w:val="24"/>
          <w:szCs w:val="24"/>
        </w:rPr>
        <mc:AlternateContent>
          <mc:Choice Requires="wps">
            <w:drawing>
              <wp:anchor distT="0" distB="0" distL="114300" distR="114300" simplePos="0" relativeHeight="251658241" behindDoc="0" locked="0" layoutInCell="1" allowOverlap="1" wp14:anchorId="1BE4B258" wp14:editId="2F9A98B0">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3175"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5516874">
              <v:rect id="Rectangle 469" style="position:absolute;margin-left:0;margin-top:0;width:226.45pt;height:9.35pt;z-index:251658241;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spid="_x0000_s1026" fillcolor="#ed7d31 [3205]" stroked="f" strokeweight="1pt" w14:anchorId="5EE683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RVeAIAAGIFAAAOAAAAZHJzL2Uyb0RvYy54bWysVE1v2zAMvQ/YfxB0Xx0HydoGcYogRYcB&#10;RVusHXpWZak2IIsapcTJfv0o+SNZV+wwLAdFEh8fyWdSy6t9Y9hOoa/BFjw/m3CmrISytq8F//50&#10;8+mCMx+ELYUBqwp+UJ5frT5+WLZuoaZQgSkVMiKxftG6glchuEWWeVmpRvgzcMqSUQM2ItARX7MS&#10;RUvsjcmmk8nnrAUsHYJU3tPtdWfkq8SvtZLhXmuvAjMFp9xCWjGtL3HNVkuxeEXhqlr2aYh/yKIR&#10;taWgI9W1CIJtsf6DqqklggcdziQ0GWhdS5VqoGryyZtqHivhVKqFxPFulMn/P1p5t3t0D0gytM4v&#10;PG1jFXuNTfyn/Ng+iXUYxVL7wCRdTi/O55f5nDNJtjy/OJ/No5rZ0duhD18UNCxuCo70MZJGYnfr&#10;QwcdIDGYB1OXN7Ux6RAbQG0Msp2gTyekVDZM+wC/IY2NeAvRsyONN9mxnLQLB6MizthvSrO6jAWk&#10;ZFKnvQ2Ud6ZKlKqLP5/Qb4g+pJaKTYSRWVP8kbsnGJCnReQ9TY+Prio16ug8+VtiXYmjR4oMNozO&#10;TW0B3yMwYYzc4QeROmmiSi9QHh6QIXRj4p28qenT3QofHgTSXNAE0ayHe1q0gbbg0O84qwB/vncf&#10;8dSuZOWspTkruP+xFag4M18tNfJlPpvFwUyH2fx8Sgc8tbycWuy22QD1Q06vipNpG/HBDFuN0DzT&#10;k7COUckkrKTYBZcBh8MmdPNPj4pU63WC0TA6EW7to5ORPKoaW/Np/yzQ9f0bqPPvYJhJsXjTxh02&#10;elpYbwPoOvX4Uddebxrk1Dj9oxNfitNzQh2fxtUvAAAA//8DAFBLAwQUAAYACAAAACEAIbSOeNsA&#10;AAAEAQAADwAAAGRycy9kb3ducmV2LnhtbEyPwU7DMBBE70j8g7WVuFG7VWmbEKeqkHrgAqIguLrx&#10;kgTsdRS7TeDrWbiUy0irGc28LTajd+KEfWwDaZhNFQikKtiWag0vz7vrNYiYDFnjAqGGL4ywKS8v&#10;CpPbMNATnvapFlxCMTcampS6XMpYNehNnIYOib330HuT+OxraXszcLl3cq7UUnrTEi80psO7BqvP&#10;/dFreK3uV9kHZk6ph8Vbt3X14/du0PpqMm5vQSQc0zkMv/iMDiUzHcKRbBROAz+S/pS9xc08A3Hg&#10;0HoFsizkf/jyBwAA//8DAFBLAQItABQABgAIAAAAIQC2gziS/gAAAOEBAAATAAAAAAAAAAAAAAAA&#10;AAAAAABbQ29udGVudF9UeXBlc10ueG1sUEsBAi0AFAAGAAgAAAAhADj9If/WAAAAlAEAAAsAAAAA&#10;AAAAAAAAAAAALwEAAF9yZWxzLy5yZWxzUEsBAi0AFAAGAAgAAAAhAK2jdFV4AgAAYgUAAA4AAAAA&#10;AAAAAAAAAAAALgIAAGRycy9lMm9Eb2MueG1sUEsBAi0AFAAGAAgAAAAhACG0jnjbAAAABAEAAA8A&#10;AAAAAAAAAAAAAAAA0gQAAGRycy9kb3ducmV2LnhtbFBLBQYAAAAABAAEAPMAAADaBQAAAAA=&#10;">
                <w10:wrap anchorx="page" anchory="page"/>
              </v:rect>
            </w:pict>
          </mc:Fallback>
        </mc:AlternateContent>
      </w:r>
    </w:p>
    <w:p w:rsidRPr="008B46D8" w:rsidR="00EA3CA9" w:rsidRDefault="008B09FE" w14:paraId="3CA8425D" w14:textId="31ED5F21">
      <w:pPr>
        <w:rPr>
          <w:rFonts w:cstheme="minorHAnsi"/>
        </w:rPr>
      </w:pPr>
      <w:r w:rsidRPr="008B46D8">
        <w:rPr>
          <w:rFonts w:cstheme="minorHAnsi"/>
          <w:noProof/>
          <w:sz w:val="24"/>
          <w:szCs w:val="24"/>
        </w:rPr>
        <mc:AlternateContent>
          <mc:Choice Requires="wps">
            <w:drawing>
              <wp:anchor distT="45720" distB="45720" distL="114300" distR="114300" simplePos="0" relativeHeight="251658245" behindDoc="0" locked="0" layoutInCell="1" allowOverlap="1" wp14:anchorId="2452FB0E" wp14:editId="64375B80">
                <wp:simplePos x="0" y="0"/>
                <wp:positionH relativeFrom="column">
                  <wp:posOffset>2621915</wp:posOffset>
                </wp:positionH>
                <wp:positionV relativeFrom="paragraph">
                  <wp:posOffset>220980</wp:posOffset>
                </wp:positionV>
                <wp:extent cx="2797810" cy="115633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1156335"/>
                        </a:xfrm>
                        <a:prstGeom prst="rect">
                          <a:avLst/>
                        </a:prstGeom>
                        <a:noFill/>
                        <a:ln w="9525">
                          <a:noFill/>
                          <a:miter lim="800000"/>
                          <a:headEnd/>
                          <a:tailEnd/>
                        </a:ln>
                      </wps:spPr>
                      <wps:txbx>
                        <w:txbxContent>
                          <w:p w:rsidRPr="008B09FE" w:rsidR="00FF2721" w:rsidP="00C67569" w:rsidRDefault="00FF2721" w14:paraId="092C1F79" w14:textId="65CE77E3">
                            <w:pPr>
                              <w:spacing w:after="0"/>
                              <w:jc w:val="center"/>
                              <w:rPr>
                                <w:rFonts w:ascii="Century Gothic" w:hAnsi="Century Gothic" w:cs="Century Gothic"/>
                                <w:b/>
                                <w:bCs/>
                                <w:color w:val="44546A" w:themeColor="text2"/>
                                <w:sz w:val="24"/>
                                <w:szCs w:val="24"/>
                              </w:rPr>
                            </w:pPr>
                            <w:r w:rsidRPr="008B09FE">
                              <w:rPr>
                                <w:rFonts w:ascii="Century Gothic" w:hAnsi="Century Gothic" w:cs="Century Gothic"/>
                                <w:b/>
                                <w:bCs/>
                                <w:color w:val="44546A" w:themeColor="text2"/>
                                <w:sz w:val="24"/>
                                <w:szCs w:val="24"/>
                              </w:rPr>
                              <w:t>Improvements to PR-2 Intersection</w:t>
                            </w:r>
                            <w:r w:rsidR="00F82437">
                              <w:rPr>
                                <w:rFonts w:ascii="Century Gothic" w:hAnsi="Century Gothic" w:cs="Century Gothic"/>
                                <w:b/>
                                <w:bCs/>
                                <w:color w:val="44546A" w:themeColor="text2"/>
                                <w:sz w:val="24"/>
                                <w:szCs w:val="24"/>
                              </w:rPr>
                              <w:t>s</w:t>
                            </w:r>
                            <w:r w:rsidRPr="008B09FE">
                              <w:rPr>
                                <w:rFonts w:ascii="Century Gothic" w:hAnsi="Century Gothic" w:cs="Century Gothic"/>
                                <w:b/>
                                <w:bCs/>
                                <w:color w:val="44546A" w:themeColor="text2"/>
                                <w:sz w:val="24"/>
                                <w:szCs w:val="24"/>
                              </w:rPr>
                              <w:t xml:space="preserve"> with PR-102, PR-3108</w:t>
                            </w:r>
                            <w:r w:rsidR="00AF33D0">
                              <w:rPr>
                                <w:rFonts w:ascii="Century Gothic" w:hAnsi="Century Gothic" w:cs="Century Gothic"/>
                                <w:b/>
                                <w:bCs/>
                                <w:color w:val="44546A" w:themeColor="text2"/>
                                <w:sz w:val="24"/>
                                <w:szCs w:val="24"/>
                              </w:rPr>
                              <w:t xml:space="preserve">, </w:t>
                            </w:r>
                            <w:r w:rsidRPr="00965D06">
                              <w:rPr>
                                <w:rFonts w:ascii="Century Gothic" w:hAnsi="Century Gothic" w:cs="Century Gothic"/>
                                <w:b/>
                                <w:bCs/>
                                <w:color w:val="44546A" w:themeColor="text2"/>
                                <w:sz w:val="24"/>
                                <w:szCs w:val="24"/>
                              </w:rPr>
                              <w:t>Mayag</w:t>
                            </w:r>
                            <w:r w:rsidR="00392C86">
                              <w:rPr>
                                <w:rFonts w:ascii="Century Gothic" w:hAnsi="Century Gothic" w:cs="Century Gothic"/>
                                <w:b/>
                                <w:bCs/>
                                <w:color w:val="44546A" w:themeColor="text2"/>
                                <w:sz w:val="24"/>
                                <w:szCs w:val="24"/>
                              </w:rPr>
                              <w:t>ü</w:t>
                            </w:r>
                            <w:r w:rsidRPr="00965D06">
                              <w:rPr>
                                <w:rFonts w:ascii="Century Gothic" w:hAnsi="Century Gothic" w:cs="Century Gothic"/>
                                <w:b/>
                                <w:bCs/>
                                <w:color w:val="44546A" w:themeColor="text2"/>
                                <w:sz w:val="24"/>
                                <w:szCs w:val="24"/>
                              </w:rPr>
                              <w:t>ez Terrace,</w:t>
                            </w:r>
                            <w:r w:rsidRPr="008B09FE">
                              <w:rPr>
                                <w:rFonts w:ascii="Century Gothic" w:hAnsi="Century Gothic" w:cs="Century Gothic"/>
                                <w:b/>
                                <w:bCs/>
                                <w:color w:val="44546A" w:themeColor="text2"/>
                                <w:sz w:val="24"/>
                                <w:szCs w:val="24"/>
                              </w:rPr>
                              <w:t xml:space="preserve"> PR-239 (PR-2R) and Luis </w:t>
                            </w:r>
                            <w:proofErr w:type="spellStart"/>
                            <w:r w:rsidRPr="008B09FE">
                              <w:rPr>
                                <w:rFonts w:ascii="Century Gothic" w:hAnsi="Century Gothic" w:cs="Century Gothic"/>
                                <w:b/>
                                <w:bCs/>
                                <w:color w:val="44546A" w:themeColor="text2"/>
                                <w:sz w:val="24"/>
                                <w:szCs w:val="24"/>
                              </w:rPr>
                              <w:t>Llorens</w:t>
                            </w:r>
                            <w:proofErr w:type="spellEnd"/>
                            <w:r w:rsidRPr="008B09FE">
                              <w:rPr>
                                <w:rFonts w:ascii="Century Gothic" w:hAnsi="Century Gothic" w:cs="Century Gothic"/>
                                <w:b/>
                                <w:bCs/>
                                <w:color w:val="44546A" w:themeColor="text2"/>
                                <w:sz w:val="24"/>
                                <w:szCs w:val="24"/>
                              </w:rPr>
                              <w:t xml:space="preserve"> Torres St. (San Juan St.), Mayag</w:t>
                            </w:r>
                            <w:r w:rsidR="00392C86">
                              <w:rPr>
                                <w:rFonts w:ascii="Century Gothic" w:hAnsi="Century Gothic" w:cs="Century Gothic"/>
                                <w:b/>
                                <w:bCs/>
                                <w:color w:val="44546A" w:themeColor="text2"/>
                                <w:sz w:val="24"/>
                                <w:szCs w:val="24"/>
                              </w:rPr>
                              <w:t>ü</w:t>
                            </w:r>
                            <w:r w:rsidRPr="008B09FE">
                              <w:rPr>
                                <w:rFonts w:ascii="Century Gothic" w:hAnsi="Century Gothic" w:cs="Century Gothic"/>
                                <w:b/>
                                <w:bCs/>
                                <w:color w:val="44546A" w:themeColor="text2"/>
                                <w:sz w:val="24"/>
                                <w:szCs w:val="24"/>
                              </w:rPr>
                              <w:t>ez (AC-200241)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B9D9E2E">
              <v:shapetype id="_x0000_t202" coordsize="21600,21600" o:spt="202" path="m,l,21600r21600,l21600,xe" w14:anchorId="2452FB0E">
                <v:stroke joinstyle="miter"/>
                <v:path gradientshapeok="t" o:connecttype="rect"/>
              </v:shapetype>
              <v:shape id="Text Box 2" style="position:absolute;margin-left:206.45pt;margin-top:17.4pt;width:220.3pt;height:91.0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L/AEAANUDAAAOAAAAZHJzL2Uyb0RvYy54bWysU11v2yAUfZ+0/4B4Xxy7cZNYcaquXadJ&#10;3YfU7QcQjGM04DIgsbNf3wt202h7m+YHxOWac+8597C5GbQiR+G8BFPTfDanRBgOjTT7mv74/vBu&#10;RYkPzDRMgRE1PQlPb7Zv32x6W4kCOlCNcARBjK96W9MuBFtlmeed0MzPwAqDyRacZgFDt88ax3pE&#10;1yor5vPrrAfXWAdceI+n92OSbhN+2woevratF4GommJvIa0urbu4ZtsNq/aO2U7yqQ32D11oJg0W&#10;PUPds8DIwcm/oLTkDjy0YcZBZ9C2kovEAdnk8z/YPHXMisQFxfH2LJP/f7D8y/HJfnMkDO9hwAEm&#10;Et4+Av/piYG7jpm9uHUO+k6wBgvnUbKst76arkapfeUjyK7/DA0OmR0CJKChdTqqgjwJouMATmfR&#10;xRAIx8NiuV6uckxxzOV5eX11VaYarHq5bp0PHwVoEjc1dTjVBM+Ojz7Edlj18kusZuBBKpUmqwzp&#10;a7ouizJduMhoGdB4SuqarubxG60QWX4wTbocmFTjHgsoM9GOTEfOYdgNRDaTJlGFHTQn1MHB6DN8&#10;F7jpwP2mpEeP1dT/OjAnKFGfDGq5zheLaMoULMplgYG7zOwuM8xwhKppoGTc3oVk5JHyLWreyqTG&#10;aydTy+idJNLk82jOyzj99foat88AAAD//wMAUEsDBBQABgAIAAAAIQBFEaxy3wAAAAoBAAAPAAAA&#10;ZHJzL2Rvd25yZXYueG1sTI/LTsMwEEX3SPyDNUjsqJ00qZqQSYVAbEGUh8TOjd0kIh5HsduEv2dY&#10;wXI0R/eeW+0WN4iznULvCSFZKRCWGm96ahHeXh9vtiBC1GT04MkifNsAu/ryotKl8TO92PM+toJD&#10;KJQaoYtxLKUMTWedDis/WuLf0U9ORz6nVppJzxzuBpkqtZFO98QNnR7tfWebr/3JIbw/HT8/MvXc&#10;Prh8nP2iJLlCIl5fLXe3IKJd4h8Mv/qsDjU7HfyJTBADQpakBaMI64wnMLDN1zmIA0KabAqQdSX/&#10;T6h/AAAA//8DAFBLAQItABQABgAIAAAAIQC2gziS/gAAAOEBAAATAAAAAAAAAAAAAAAAAAAAAABb&#10;Q29udGVudF9UeXBlc10ueG1sUEsBAi0AFAAGAAgAAAAhADj9If/WAAAAlAEAAAsAAAAAAAAAAAAA&#10;AAAALwEAAF9yZWxzLy5yZWxzUEsBAi0AFAAGAAgAAAAhAIIn7Av8AQAA1QMAAA4AAAAAAAAAAAAA&#10;AAAALgIAAGRycy9lMm9Eb2MueG1sUEsBAi0AFAAGAAgAAAAhAEURrHLfAAAACgEAAA8AAAAAAAAA&#10;AAAAAAAAVgQAAGRycy9kb3ducmV2LnhtbFBLBQYAAAAABAAEAPMAAABiBQAAAAA=&#10;">
                <v:textbox>
                  <w:txbxContent>
                    <w:p w:rsidRPr="008B09FE" w:rsidR="00FF2721" w:rsidP="00C67569" w:rsidRDefault="00FF2721" w14:paraId="0E42155A" w14:textId="65CE77E3">
                      <w:pPr>
                        <w:spacing w:after="0"/>
                        <w:jc w:val="center"/>
                        <w:rPr>
                          <w:rFonts w:ascii="Century Gothic" w:hAnsi="Century Gothic" w:cs="Century Gothic"/>
                          <w:b/>
                          <w:bCs/>
                          <w:color w:val="44546A" w:themeColor="text2"/>
                          <w:sz w:val="24"/>
                          <w:szCs w:val="24"/>
                        </w:rPr>
                      </w:pPr>
                      <w:r w:rsidRPr="008B09FE">
                        <w:rPr>
                          <w:rFonts w:ascii="Century Gothic" w:hAnsi="Century Gothic" w:cs="Century Gothic"/>
                          <w:b/>
                          <w:bCs/>
                          <w:color w:val="44546A" w:themeColor="text2"/>
                          <w:sz w:val="24"/>
                          <w:szCs w:val="24"/>
                        </w:rPr>
                        <w:t>Improvements to PR-2 Intersection</w:t>
                      </w:r>
                      <w:r w:rsidR="00F82437">
                        <w:rPr>
                          <w:rFonts w:ascii="Century Gothic" w:hAnsi="Century Gothic" w:cs="Century Gothic"/>
                          <w:b/>
                          <w:bCs/>
                          <w:color w:val="44546A" w:themeColor="text2"/>
                          <w:sz w:val="24"/>
                          <w:szCs w:val="24"/>
                        </w:rPr>
                        <w:t>s</w:t>
                      </w:r>
                      <w:r w:rsidRPr="008B09FE">
                        <w:rPr>
                          <w:rFonts w:ascii="Century Gothic" w:hAnsi="Century Gothic" w:cs="Century Gothic"/>
                          <w:b/>
                          <w:bCs/>
                          <w:color w:val="44546A" w:themeColor="text2"/>
                          <w:sz w:val="24"/>
                          <w:szCs w:val="24"/>
                        </w:rPr>
                        <w:t xml:space="preserve"> with PR-102, PR-3108</w:t>
                      </w:r>
                      <w:r w:rsidR="00AF33D0">
                        <w:rPr>
                          <w:rFonts w:ascii="Century Gothic" w:hAnsi="Century Gothic" w:cs="Century Gothic"/>
                          <w:b/>
                          <w:bCs/>
                          <w:color w:val="44546A" w:themeColor="text2"/>
                          <w:sz w:val="24"/>
                          <w:szCs w:val="24"/>
                        </w:rPr>
                        <w:t xml:space="preserve">, </w:t>
                      </w:r>
                      <w:r w:rsidRPr="00965D06">
                        <w:rPr>
                          <w:rFonts w:ascii="Century Gothic" w:hAnsi="Century Gothic" w:cs="Century Gothic"/>
                          <w:b/>
                          <w:bCs/>
                          <w:color w:val="44546A" w:themeColor="text2"/>
                          <w:sz w:val="24"/>
                          <w:szCs w:val="24"/>
                        </w:rPr>
                        <w:t>Mayag</w:t>
                      </w:r>
                      <w:r w:rsidR="00392C86">
                        <w:rPr>
                          <w:rFonts w:ascii="Century Gothic" w:hAnsi="Century Gothic" w:cs="Century Gothic"/>
                          <w:b/>
                          <w:bCs/>
                          <w:color w:val="44546A" w:themeColor="text2"/>
                          <w:sz w:val="24"/>
                          <w:szCs w:val="24"/>
                        </w:rPr>
                        <w:t>ü</w:t>
                      </w:r>
                      <w:r w:rsidRPr="00965D06">
                        <w:rPr>
                          <w:rFonts w:ascii="Century Gothic" w:hAnsi="Century Gothic" w:cs="Century Gothic"/>
                          <w:b/>
                          <w:bCs/>
                          <w:color w:val="44546A" w:themeColor="text2"/>
                          <w:sz w:val="24"/>
                          <w:szCs w:val="24"/>
                        </w:rPr>
                        <w:t>ez Terrace,</w:t>
                      </w:r>
                      <w:r w:rsidRPr="008B09FE">
                        <w:rPr>
                          <w:rFonts w:ascii="Century Gothic" w:hAnsi="Century Gothic" w:cs="Century Gothic"/>
                          <w:b/>
                          <w:bCs/>
                          <w:color w:val="44546A" w:themeColor="text2"/>
                          <w:sz w:val="24"/>
                          <w:szCs w:val="24"/>
                        </w:rPr>
                        <w:t xml:space="preserve"> PR-239 (PR-2R) and Luis </w:t>
                      </w:r>
                      <w:proofErr w:type="spellStart"/>
                      <w:r w:rsidRPr="008B09FE">
                        <w:rPr>
                          <w:rFonts w:ascii="Century Gothic" w:hAnsi="Century Gothic" w:cs="Century Gothic"/>
                          <w:b/>
                          <w:bCs/>
                          <w:color w:val="44546A" w:themeColor="text2"/>
                          <w:sz w:val="24"/>
                          <w:szCs w:val="24"/>
                        </w:rPr>
                        <w:t>Llorens</w:t>
                      </w:r>
                      <w:proofErr w:type="spellEnd"/>
                      <w:r w:rsidRPr="008B09FE">
                        <w:rPr>
                          <w:rFonts w:ascii="Century Gothic" w:hAnsi="Century Gothic" w:cs="Century Gothic"/>
                          <w:b/>
                          <w:bCs/>
                          <w:color w:val="44546A" w:themeColor="text2"/>
                          <w:sz w:val="24"/>
                          <w:szCs w:val="24"/>
                        </w:rPr>
                        <w:t xml:space="preserve"> Torres St. (San Juan St.), Mayag</w:t>
                      </w:r>
                      <w:r w:rsidR="00392C86">
                        <w:rPr>
                          <w:rFonts w:ascii="Century Gothic" w:hAnsi="Century Gothic" w:cs="Century Gothic"/>
                          <w:b/>
                          <w:bCs/>
                          <w:color w:val="44546A" w:themeColor="text2"/>
                          <w:sz w:val="24"/>
                          <w:szCs w:val="24"/>
                        </w:rPr>
                        <w:t>ü</w:t>
                      </w:r>
                      <w:r w:rsidRPr="008B09FE">
                        <w:rPr>
                          <w:rFonts w:ascii="Century Gothic" w:hAnsi="Century Gothic" w:cs="Century Gothic"/>
                          <w:b/>
                          <w:bCs/>
                          <w:color w:val="44546A" w:themeColor="text2"/>
                          <w:sz w:val="24"/>
                          <w:szCs w:val="24"/>
                        </w:rPr>
                        <w:t>ez (AC-200241)</w:t>
                      </w:r>
                    </w:p>
                  </w:txbxContent>
                </v:textbox>
                <w10:wrap type="square"/>
              </v:shape>
            </w:pict>
          </mc:Fallback>
        </mc:AlternateContent>
      </w:r>
    </w:p>
    <w:p w:rsidRPr="008B46D8" w:rsidR="00F6757F" w:rsidRDefault="00B70273" w14:paraId="1E7D1F6A" w14:textId="48D405CA">
      <w:pPr>
        <w:rPr>
          <w:rFonts w:eastAsiaTheme="majorEastAsia" w:cstheme="minorHAnsi"/>
          <w:color w:val="2F5496" w:themeColor="accent1" w:themeShade="BF"/>
          <w:sz w:val="32"/>
          <w:szCs w:val="32"/>
        </w:rPr>
        <w:sectPr w:rsidRPr="008B46D8" w:rsidR="00F6757F" w:rsidSect="00EA3CA9">
          <w:headerReference w:type="default" r:id="rId12"/>
          <w:pgSz w:w="12240" w:h="15840" w:orient="portrait"/>
          <w:pgMar w:top="2340" w:right="1440" w:bottom="1440" w:left="1440" w:header="720" w:footer="720" w:gutter="0"/>
          <w:cols w:space="720"/>
          <w:docGrid w:linePitch="360"/>
        </w:sectPr>
      </w:pPr>
      <w:r w:rsidRPr="008B46D8">
        <w:rPr>
          <w:rFonts w:cstheme="minorHAnsi"/>
          <w:noProof/>
          <w:sz w:val="24"/>
          <w:szCs w:val="24"/>
        </w:rPr>
        <mc:AlternateContent>
          <mc:Choice Requires="wps">
            <w:drawing>
              <wp:anchor distT="45720" distB="45720" distL="114300" distR="114300" simplePos="0" relativeHeight="251658248" behindDoc="0" locked="0" layoutInCell="1" allowOverlap="1" wp14:anchorId="6F0F58EA" wp14:editId="08EEFA44">
                <wp:simplePos x="0" y="0"/>
                <wp:positionH relativeFrom="column">
                  <wp:posOffset>2620185</wp:posOffset>
                </wp:positionH>
                <wp:positionV relativeFrom="paragraph">
                  <wp:posOffset>4319340</wp:posOffset>
                </wp:positionV>
                <wp:extent cx="1036320" cy="280035"/>
                <wp:effectExtent l="0" t="0" r="0" b="571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280035"/>
                        </a:xfrm>
                        <a:prstGeom prst="rect">
                          <a:avLst/>
                        </a:prstGeom>
                        <a:solidFill>
                          <a:srgbClr val="FFFFFF"/>
                        </a:solidFill>
                        <a:ln w="9525">
                          <a:noFill/>
                          <a:miter lim="800000"/>
                          <a:headEnd/>
                          <a:tailEnd/>
                        </a:ln>
                      </wps:spPr>
                      <wps:txbx>
                        <w:txbxContent>
                          <w:p w:rsidR="00544642" w:rsidP="00B70273" w:rsidRDefault="00544642" w14:paraId="1F81F7CE" w14:textId="192E72CD">
                            <w:r>
                              <w:t xml:space="preserve">May </w:t>
                            </w:r>
                            <w:r w:rsidR="00B70273">
                              <w:t>2</w:t>
                            </w:r>
                            <w:r w:rsidR="00392C86">
                              <w:t>2</w:t>
                            </w:r>
                            <w:r w:rsidR="00B70273">
                              <w:t>,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BD4A960">
              <v:shape id="_x0000_s1028" style="position:absolute;margin-left:206.3pt;margin-top:340.1pt;width:81.6pt;height:22.0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UlDwIAAP0DAAAOAAAAZHJzL2Uyb0RvYy54bWysU9tu2zAMfR+wfxD0vti5da0Rp+jSZRjQ&#10;XYBuH6DIcixMFjVKiZ19fSnZTbPtbZgfBNEkD8nDo9Vt3xp2VOg12JJPJzlnykqotN2X/Pu37Ztr&#10;znwQthIGrCr5SXl+u379atW5Qs2gAVMpZARifdG5kjchuCLLvGxUK/wEnLLkrAFbEcjEfVah6Ai9&#10;Ndksz6+yDrByCFJ5T3/vBydfJ/y6VjJ8qWuvAjMlp95COjGdu3hm65Uo9ihco+XYhviHLlqhLRU9&#10;Q92LINgB9V9QrZYIHuowkdBmUNdaqjQDTTPN/5jmsRFOpVmIHO/ONPn/Bys/Hx/dV2Shfwc9LTAN&#10;4d0DyB+eWdg0wu7VHSJ0jRIVFZ5GyrLO+WJMjVT7wkeQXfcJKlqyOARIQH2NbWSF5mSETgs4nUlX&#10;fWAylsznV/MZuST5Ztd5Pl+mEqJ4znbowwcFLYuXkiMtNaGL44MPsRtRPIfEYh6MrrbamGTgfrcx&#10;yI6CBLBN34j+W5ixrCv5zXK2TMgWYn7SRqsDCdTotuTUG32DZCIb722VQoLQZrhTJ8aO9ERGBm5C&#10;v+uZrmi6mBvZ2kF1Ir4QBj3S+6FLA/iLs460WHL/8yBQcWY+WuL8ZrpYRPEmY7F8G9nCS8/u0iOs&#10;JKiSB86G6yYkwUc6LNzRbmqdaHvpZGyZNJbYHN9DFPGlnaJeXu36CQAA//8DAFBLAwQUAAYACAAA&#10;ACEABBRg3uAAAAALAQAADwAAAGRycy9kb3ducmV2LnhtbEyPy07DMBBF90j8gzVIbBB1GvIoIU4F&#10;SCC2Lf2ASTxNIuJxFLtN+veYFV2O5ujec8vtYgZxpsn1lhWsVxEI4sbqnlsFh++Pxw0I55E1DpZJ&#10;wYUcbKvbmxILbWfe0XnvWxFC2BWooPN+LKR0TUcG3cqOxOF3tJNBH86plXrCOYSbQcZRlEmDPYeG&#10;Dkd676j52Z+MguPX/JA+z/WnP+S7JHvDPq/tRan7u+X1BYSnxf/D8Kcf1KEKTrU9sXZiUJCs4yyg&#10;CrJNFIMIRJqnYUytII+TJ5BVKa83VL8AAAD//wMAUEsBAi0AFAAGAAgAAAAhALaDOJL+AAAA4QEA&#10;ABMAAAAAAAAAAAAAAAAAAAAAAFtDb250ZW50X1R5cGVzXS54bWxQSwECLQAUAAYACAAAACEAOP0h&#10;/9YAAACUAQAACwAAAAAAAAAAAAAAAAAvAQAAX3JlbHMvLnJlbHNQSwECLQAUAAYACAAAACEA/sOl&#10;JQ8CAAD9AwAADgAAAAAAAAAAAAAAAAAuAgAAZHJzL2Uyb0RvYy54bWxQSwECLQAUAAYACAAAACEA&#10;BBRg3uAAAAALAQAADwAAAAAAAAAAAAAAAABpBAAAZHJzL2Rvd25yZXYueG1sUEsFBgAAAAAEAAQA&#10;8wAAAHYFAAAAAA==&#10;" w14:anchorId="6F0F58EA">
                <v:textbox>
                  <w:txbxContent>
                    <w:p w:rsidR="00544642" w:rsidP="00B70273" w:rsidRDefault="00544642" w14:paraId="4EEFC1AB" w14:textId="192E72CD">
                      <w:r>
                        <w:t xml:space="preserve">May </w:t>
                      </w:r>
                      <w:r w:rsidR="00B70273">
                        <w:t>2</w:t>
                      </w:r>
                      <w:r w:rsidR="00392C86">
                        <w:t>2</w:t>
                      </w:r>
                      <w:r w:rsidR="00B70273">
                        <w:t>, 2022</w:t>
                      </w:r>
                    </w:p>
                  </w:txbxContent>
                </v:textbox>
                <w10:wrap type="square"/>
              </v:shape>
            </w:pict>
          </mc:Fallback>
        </mc:AlternateContent>
      </w:r>
      <w:r w:rsidRPr="008B46D8" w:rsidR="00544642">
        <w:rPr>
          <w:rFonts w:cstheme="minorHAnsi"/>
          <w:noProof/>
          <w:sz w:val="24"/>
          <w:szCs w:val="24"/>
        </w:rPr>
        <mc:AlternateContent>
          <mc:Choice Requires="wps">
            <w:drawing>
              <wp:anchor distT="0" distB="0" distL="114300" distR="114300" simplePos="0" relativeHeight="251658244" behindDoc="0" locked="0" layoutInCell="1" allowOverlap="1" wp14:anchorId="3A8164C9" wp14:editId="299057F8">
                <wp:simplePos x="0" y="0"/>
                <wp:positionH relativeFrom="page">
                  <wp:posOffset>3513600</wp:posOffset>
                </wp:positionH>
                <wp:positionV relativeFrom="page">
                  <wp:posOffset>3520800</wp:posOffset>
                </wp:positionV>
                <wp:extent cx="2819400" cy="84240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819400" cy="842400"/>
                        </a:xfrm>
                        <a:prstGeom prst="rect">
                          <a:avLst/>
                        </a:prstGeom>
                        <a:noFill/>
                        <a:ln w="6350">
                          <a:noFill/>
                        </a:ln>
                        <a:effectLst/>
                      </wps:spPr>
                      <wps:txbx>
                        <w:txbxContent>
                          <w:p w:rsidR="009878FF" w:rsidP="00544642" w:rsidRDefault="009878FF" w14:paraId="4AD3398D" w14:textId="1E0ECE87">
                            <w:pPr>
                              <w:spacing w:after="0" w:line="240" w:lineRule="auto"/>
                              <w:jc w:val="center"/>
                              <w:rPr>
                                <w:rFonts w:ascii="Century Gothic" w:hAnsi="Century Gothic" w:cs="Century Gothic"/>
                                <w:b/>
                                <w:bCs/>
                                <w:color w:val="44546A" w:themeColor="text2"/>
                                <w:sz w:val="40"/>
                                <w:szCs w:val="40"/>
                              </w:rPr>
                            </w:pPr>
                            <w:r w:rsidRPr="009878FF">
                              <w:rPr>
                                <w:rFonts w:ascii="Century Gothic" w:hAnsi="Century Gothic" w:cs="Century Gothic"/>
                                <w:b/>
                                <w:bCs/>
                                <w:color w:val="44546A" w:themeColor="text2"/>
                                <w:sz w:val="40"/>
                                <w:szCs w:val="40"/>
                              </w:rPr>
                              <w:t xml:space="preserve">Benefit Cost </w:t>
                            </w:r>
                            <w:r w:rsidR="009D1234">
                              <w:rPr>
                                <w:rFonts w:ascii="Century Gothic" w:hAnsi="Century Gothic" w:cs="Century Gothic"/>
                                <w:b/>
                                <w:bCs/>
                                <w:color w:val="44546A" w:themeColor="text2"/>
                                <w:sz w:val="40"/>
                                <w:szCs w:val="40"/>
                              </w:rPr>
                              <w:t>Analysis</w:t>
                            </w:r>
                            <w:r w:rsidRPr="009878FF">
                              <w:rPr>
                                <w:rFonts w:ascii="Century Gothic" w:hAnsi="Century Gothic" w:cs="Century Gothic"/>
                                <w:b/>
                                <w:bCs/>
                                <w:color w:val="44546A" w:themeColor="text2"/>
                                <w:sz w:val="40"/>
                                <w:szCs w:val="40"/>
                              </w:rPr>
                              <w:t xml:space="preserve"> Report</w:t>
                            </w:r>
                          </w:p>
                          <w:p w:rsidRPr="00544642" w:rsidR="00544642" w:rsidP="00544642" w:rsidRDefault="00544642" w14:paraId="12E7A779" w14:textId="7655FD41">
                            <w:pPr>
                              <w:spacing w:after="0" w:line="240" w:lineRule="auto"/>
                              <w:jc w:val="center"/>
                              <w:rPr>
                                <w:rFonts w:ascii="Century Gothic" w:hAnsi="Century Gothic" w:cs="Century Gothic"/>
                                <w:b/>
                                <w:bCs/>
                                <w:color w:val="44546A" w:themeColor="text2"/>
                                <w:sz w:val="18"/>
                                <w:szCs w:val="18"/>
                              </w:rPr>
                            </w:pPr>
                            <w:r>
                              <w:rPr>
                                <w:rFonts w:ascii="Century Gothic" w:hAnsi="Century Gothic" w:cs="Century Gothic"/>
                                <w:b/>
                                <w:bCs/>
                                <w:color w:val="44546A" w:themeColor="text2"/>
                                <w:sz w:val="18"/>
                                <w:szCs w:val="18"/>
                              </w:rPr>
                              <w:t>FY</w:t>
                            </w:r>
                            <w:r w:rsidRPr="00544642">
                              <w:rPr>
                                <w:rFonts w:ascii="Century Gothic" w:hAnsi="Century Gothic" w:cs="Century Gothic"/>
                                <w:b/>
                                <w:bCs/>
                                <w:color w:val="44546A" w:themeColor="text2"/>
                                <w:sz w:val="18"/>
                                <w:szCs w:val="18"/>
                              </w:rPr>
                              <w:t xml:space="preserve"> 2020</w:t>
                            </w:r>
                          </w:p>
                          <w:sdt>
                            <w:sdtPr>
                              <w:rPr>
                                <w:rFonts w:asciiTheme="majorHAnsi" w:hAnsiTheme="majorHAnsi" w:eastAsiaTheme="majorEastAsia" w:cstheme="majorBidi"/>
                                <w:noProof/>
                                <w:color w:val="44546A" w:themeColor="text2"/>
                                <w:sz w:val="32"/>
                                <w:szCs w:val="32"/>
                              </w:rPr>
                              <w:alias w:val="Subtitle"/>
                              <w:id w:val="15524255"/>
                              <w:showingPlcHdr/>
                              <w:dataBinding w:prefixMappings="xmlns:ns0='http://schemas.openxmlformats.org/package/2006/metadata/core-properties' xmlns:ns1='http://purl.org/dc/elements/1.1/'" w:xpath="/ns0:coreProperties[1]/ns1:subject[1]" w:storeItemID="{6C3C8BC8-F283-45AE-878A-BAB7291924A1}"/>
                              <w:text/>
                            </w:sdtPr>
                            <w:sdtEndPr/>
                            <w:sdtContent>
                              <w:p w:rsidRPr="00D92A2A" w:rsidR="009878FF" w:rsidP="009878FF" w:rsidRDefault="009878FF" w14:paraId="2453BE0A" w14:textId="77777777">
                                <w:pPr>
                                  <w:rPr>
                                    <w:rFonts w:asciiTheme="majorHAnsi" w:hAnsiTheme="majorHAnsi" w:eastAsiaTheme="majorEastAsia" w:cstheme="majorBidi"/>
                                    <w:noProof/>
                                    <w:color w:val="44546A" w:themeColor="text2"/>
                                    <w:sz w:val="32"/>
                                    <w:szCs w:val="40"/>
                                  </w:rPr>
                                </w:pPr>
                                <w:r w:rsidRPr="00D92A2A">
                                  <w:rPr>
                                    <w:rFonts w:asciiTheme="majorHAnsi" w:hAnsiTheme="majorHAnsi" w:eastAsiaTheme="majorEastAsia" w:cstheme="majorBidi"/>
                                    <w:noProof/>
                                    <w:color w:val="44546A" w:themeColor="text2"/>
                                    <w:sz w:val="32"/>
                                    <w:szCs w:val="32"/>
                                  </w:rPr>
                                  <w:t xml:space="preserve">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w14:anchorId="4659A275">
              <v:shape id="Text Box 470" style="position:absolute;margin-left:276.65pt;margin-top:277.25pt;width:222pt;height:66.3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lzIAIAAEEEAAAOAAAAZHJzL2Uyb0RvYy54bWysU8tu2zAQvBfIPxC815IdJ3UEy4GTwEUB&#10;IwngBDnTFGkRoLgsSVtyv75Lyi+kPRW9ULvc1exjhtP7rtFkJ5xXYEo6HOSUCMOhUmZT0ve3xdcJ&#10;JT4wUzENRpR0Lzy9n119mba2ECOoQVfCEQQxvmhtSesQbJFlnteiYX4AVhgMSnANC+i6TVY51iJ6&#10;o7NRnt9mLbjKOuDCe7x96oN0lvClFDy8SOlFILqk2FtIp0vnOp7ZbMqKjWO2VvzQBvuHLhqmDBY9&#10;QT2xwMjWqT+gGsUdeJBhwKHJQErFRZoBpxnmn6ZZ1cyKNAsux9vTmvz/g+XPu5V9dSR0D9AhgXEh&#10;rfWFx8s4TyddE7/YKcE4rnB/WpvoAuF4OZoM78Y5hjjGJuNRtBEmO/9tnQ/fBTQkGiV1SEvaFtst&#10;fehTjymxmIGF0jpRow1pS3p7fZOnH04RBNcm5opE8gHm3Hm0QrfuiKpKen2cag3VHod10OvAW75Q&#10;2NGS+fDKHBKPQ6CYwwseUgNWhoNFSQ3u19/uYz7ygVFKWhRSSf3PLXOCEv3DIFN3w/E4Ki8545tv&#10;I3TcZWR9GTHb5hFQq0N8NpYnM+YHfTSlg+YDNT+PVTHEDMfaJQ1H8zH08sY3w8V8npJQa5aFpVlZ&#10;HqHj3uK+37oP5uyBlIB0PsNRcqz4xE2f27Mz3waQKhEX99xvFQmPDuo0UX94U/EhXPop6/zyZ78B&#10;AAD//wMAUEsDBBQABgAIAAAAIQDrIDNm4gAAAAsBAAAPAAAAZHJzL2Rvd25yZXYueG1sTI89b8Iw&#10;EIb3Sv0P1lXqVpyGBkKIg1AkVKkqA5SlmxObJMI+p7GBtL++x9Ru9/Hovefy1WgNu+jBdw4FPE8i&#10;YBprpzpsBBw+Nk8pMB8kKmkcagHf2sOquL/LZabcFXf6sg8NoxD0mRTQhtBnnPu61Vb6ies10u7o&#10;BisDtUPD1SCvFG4Nj6Noxq3skC60stdlq+vT/mwFvJWbrdxVsU1/TPn6flz3X4fPRIjHh3G9BBb0&#10;GP5guOmTOhTkVLkzKs+MgCSZTgm9FS8JMCIWizlNKgGzdB4DL3L+/4fiFwAA//8DAFBLAQItABQA&#10;BgAIAAAAIQC2gziS/gAAAOEBAAATAAAAAAAAAAAAAAAAAAAAAABbQ29udGVudF9UeXBlc10ueG1s&#10;UEsBAi0AFAAGAAgAAAAhADj9If/WAAAAlAEAAAsAAAAAAAAAAAAAAAAALwEAAF9yZWxzLy5yZWxz&#10;UEsBAi0AFAAGAAgAAAAhAEmlmXMgAgAAQQQAAA4AAAAAAAAAAAAAAAAALgIAAGRycy9lMm9Eb2Mu&#10;eG1sUEsBAi0AFAAGAAgAAAAhAOsgM2biAAAACwEAAA8AAAAAAAAAAAAAAAAAegQAAGRycy9kb3du&#10;cmV2LnhtbFBLBQYAAAAABAAEAPMAAACJBQAAAAA=&#10;" w14:anchorId="3A8164C9">
                <v:textbox>
                  <w:txbxContent>
                    <w:p w:rsidR="009878FF" w:rsidP="00544642" w:rsidRDefault="009878FF" w14:paraId="0DFC46BB" w14:textId="1E0ECE87">
                      <w:pPr>
                        <w:spacing w:after="0" w:line="240" w:lineRule="auto"/>
                        <w:jc w:val="center"/>
                        <w:rPr>
                          <w:rFonts w:ascii="Century Gothic" w:hAnsi="Century Gothic" w:cs="Century Gothic"/>
                          <w:b/>
                          <w:bCs/>
                          <w:color w:val="44546A" w:themeColor="text2"/>
                          <w:sz w:val="40"/>
                          <w:szCs w:val="40"/>
                        </w:rPr>
                      </w:pPr>
                      <w:r w:rsidRPr="009878FF">
                        <w:rPr>
                          <w:rFonts w:ascii="Century Gothic" w:hAnsi="Century Gothic" w:cs="Century Gothic"/>
                          <w:b/>
                          <w:bCs/>
                          <w:color w:val="44546A" w:themeColor="text2"/>
                          <w:sz w:val="40"/>
                          <w:szCs w:val="40"/>
                        </w:rPr>
                        <w:t xml:space="preserve">Benefit Cost </w:t>
                      </w:r>
                      <w:r w:rsidR="009D1234">
                        <w:rPr>
                          <w:rFonts w:ascii="Century Gothic" w:hAnsi="Century Gothic" w:cs="Century Gothic"/>
                          <w:b/>
                          <w:bCs/>
                          <w:color w:val="44546A" w:themeColor="text2"/>
                          <w:sz w:val="40"/>
                          <w:szCs w:val="40"/>
                        </w:rPr>
                        <w:t>Analysis</w:t>
                      </w:r>
                      <w:r w:rsidRPr="009878FF">
                        <w:rPr>
                          <w:rFonts w:ascii="Century Gothic" w:hAnsi="Century Gothic" w:cs="Century Gothic"/>
                          <w:b/>
                          <w:bCs/>
                          <w:color w:val="44546A" w:themeColor="text2"/>
                          <w:sz w:val="40"/>
                          <w:szCs w:val="40"/>
                        </w:rPr>
                        <w:t xml:space="preserve"> Report</w:t>
                      </w:r>
                    </w:p>
                    <w:p w:rsidRPr="00544642" w:rsidR="00544642" w:rsidP="00544642" w:rsidRDefault="00544642" w14:paraId="483126B9" w14:textId="7655FD41">
                      <w:pPr>
                        <w:spacing w:after="0" w:line="240" w:lineRule="auto"/>
                        <w:jc w:val="center"/>
                        <w:rPr>
                          <w:rFonts w:ascii="Century Gothic" w:hAnsi="Century Gothic" w:cs="Century Gothic"/>
                          <w:b/>
                          <w:bCs/>
                          <w:color w:val="44546A" w:themeColor="text2"/>
                          <w:sz w:val="18"/>
                          <w:szCs w:val="18"/>
                        </w:rPr>
                      </w:pPr>
                      <w:r>
                        <w:rPr>
                          <w:rFonts w:ascii="Century Gothic" w:hAnsi="Century Gothic" w:cs="Century Gothic"/>
                          <w:b/>
                          <w:bCs/>
                          <w:color w:val="44546A" w:themeColor="text2"/>
                          <w:sz w:val="18"/>
                          <w:szCs w:val="18"/>
                        </w:rPr>
                        <w:t>FY</w:t>
                      </w:r>
                      <w:r w:rsidRPr="00544642">
                        <w:rPr>
                          <w:rFonts w:ascii="Century Gothic" w:hAnsi="Century Gothic" w:cs="Century Gothic"/>
                          <w:b/>
                          <w:bCs/>
                          <w:color w:val="44546A" w:themeColor="text2"/>
                          <w:sz w:val="18"/>
                          <w:szCs w:val="18"/>
                        </w:rPr>
                        <w:t xml:space="preserve"> 2020</w:t>
                      </w:r>
                    </w:p>
                    <w:sdt>
                      <w:sdtPr>
                        <w:id w:val="879491538"/>
                        <w:rPr>
                          <w:rFonts w:asciiTheme="majorHAnsi" w:hAnsiTheme="majorHAnsi" w:eastAsiaTheme="majorEastAsia" w:cstheme="majorBidi"/>
                          <w:noProof/>
                          <w:color w:val="44546A" w:themeColor="text2"/>
                          <w:sz w:val="32"/>
                          <w:szCs w:val="32"/>
                        </w:rPr>
                        <w:alias w:val="Subtitle"/>
                        <w:id w:val="15524255"/>
                        <w:showingPlcHdr/>
                        <w:dataBinding w:prefixMappings="xmlns:ns0='http://schemas.openxmlformats.org/package/2006/metadata/core-properties' xmlns:ns1='http://purl.org/dc/elements/1.1/'" w:xpath="/ns0:coreProperties[1]/ns1:subject[1]" w:storeItemID="{6C3C8BC8-F283-45AE-878A-BAB7291924A1}"/>
                        <w:text/>
                      </w:sdtPr>
                      <w:sdtEndPr/>
                      <w:sdtContent>
                        <w:p w:rsidRPr="00D92A2A" w:rsidR="009878FF" w:rsidP="009878FF" w:rsidRDefault="009878FF" w14:paraId="207CCF61" w14:textId="77777777">
                          <w:pPr>
                            <w:rPr>
                              <w:rFonts w:asciiTheme="majorHAnsi" w:hAnsiTheme="majorHAnsi" w:eastAsiaTheme="majorEastAsia" w:cstheme="majorBidi"/>
                              <w:noProof/>
                              <w:color w:val="44546A" w:themeColor="text2"/>
                              <w:sz w:val="32"/>
                              <w:szCs w:val="40"/>
                            </w:rPr>
                          </w:pPr>
                          <w:r w:rsidRPr="00D92A2A">
                            <w:rPr>
                              <w:rFonts w:asciiTheme="majorHAnsi" w:hAnsiTheme="majorHAnsi" w:eastAsiaTheme="majorEastAsia" w:cstheme="majorBidi"/>
                              <w:noProof/>
                              <w:color w:val="44546A" w:themeColor="text2"/>
                              <w:sz w:val="32"/>
                              <w:szCs w:val="32"/>
                            </w:rPr>
                            <w:t xml:space="preserve">     </w:t>
                          </w:r>
                        </w:p>
                      </w:sdtContent>
                    </w:sdt>
                  </w:txbxContent>
                </v:textbox>
                <w10:wrap type="square" anchorx="page" anchory="page"/>
              </v:shape>
            </w:pict>
          </mc:Fallback>
        </mc:AlternateContent>
      </w:r>
      <w:r w:rsidRPr="008B46D8" w:rsidR="00B86FCC">
        <w:rPr>
          <w:rFonts w:cstheme="minorHAnsi"/>
          <w:noProof/>
          <w:sz w:val="24"/>
          <w:szCs w:val="24"/>
        </w:rPr>
        <mc:AlternateContent>
          <mc:Choice Requires="wps">
            <w:drawing>
              <wp:anchor distT="45720" distB="45720" distL="114300" distR="114300" simplePos="0" relativeHeight="251658246" behindDoc="0" locked="0" layoutInCell="1" allowOverlap="1" wp14:anchorId="3C88B3D6" wp14:editId="5AC372E1">
                <wp:simplePos x="0" y="0"/>
                <wp:positionH relativeFrom="column">
                  <wp:posOffset>2620645</wp:posOffset>
                </wp:positionH>
                <wp:positionV relativeFrom="paragraph">
                  <wp:posOffset>2346015</wp:posOffset>
                </wp:positionV>
                <wp:extent cx="2797810" cy="532765"/>
                <wp:effectExtent l="0" t="0" r="0" b="635"/>
                <wp:wrapSquare wrapText="bothSides"/>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532765"/>
                        </a:xfrm>
                        <a:prstGeom prst="rect">
                          <a:avLst/>
                        </a:prstGeom>
                        <a:noFill/>
                        <a:ln w="9525">
                          <a:noFill/>
                          <a:miter lim="800000"/>
                          <a:headEnd/>
                          <a:tailEnd/>
                        </a:ln>
                      </wps:spPr>
                      <wps:txbx>
                        <w:txbxContent>
                          <w:p w:rsidRPr="00180733" w:rsidR="00205C12" w:rsidP="00205C12" w:rsidRDefault="008B09FE" w14:paraId="1CBED565" w14:textId="2F6F688D">
                            <w:pPr>
                              <w:spacing w:after="0"/>
                              <w:jc w:val="center"/>
                              <w:rPr>
                                <w:rFonts w:ascii="Century Gothic" w:hAnsi="Century Gothic" w:cs="Century Gothic"/>
                                <w:b/>
                                <w:bCs/>
                                <w:color w:val="44546A" w:themeColor="text2"/>
                              </w:rPr>
                            </w:pPr>
                            <w:r w:rsidRPr="00180733">
                              <w:rPr>
                                <w:rFonts w:ascii="Century Gothic" w:hAnsi="Century Gothic" w:cs="Century Gothic"/>
                                <w:b/>
                                <w:bCs/>
                                <w:color w:val="44546A" w:themeColor="text2"/>
                              </w:rPr>
                              <w:t>Presented To:</w:t>
                            </w:r>
                          </w:p>
                          <w:p w:rsidRPr="00180733" w:rsidR="00B51EFB" w:rsidP="00205C12" w:rsidRDefault="00B51EFB" w14:paraId="56F2E3A0" w14:textId="295FC47C">
                            <w:pPr>
                              <w:spacing w:after="0"/>
                              <w:jc w:val="center"/>
                              <w:rPr>
                                <w:rFonts w:ascii="Century Gothic" w:hAnsi="Century Gothic" w:cs="Century Gothic"/>
                                <w:b/>
                                <w:bCs/>
                                <w:color w:val="44546A" w:themeColor="text2"/>
                              </w:rPr>
                            </w:pPr>
                            <w:r w:rsidRPr="00180733">
                              <w:rPr>
                                <w:rFonts w:ascii="Century Gothic" w:hAnsi="Century Gothic" w:cs="Century Gothic"/>
                                <w:b/>
                                <w:bCs/>
                                <w:color w:val="44546A" w:themeColor="text2"/>
                              </w:rPr>
                              <w:t xml:space="preserve">José A. </w:t>
                            </w:r>
                            <w:proofErr w:type="spellStart"/>
                            <w:r w:rsidRPr="00180733">
                              <w:rPr>
                                <w:rFonts w:ascii="Century Gothic" w:hAnsi="Century Gothic" w:cs="Century Gothic"/>
                                <w:b/>
                                <w:bCs/>
                                <w:color w:val="44546A" w:themeColor="text2"/>
                              </w:rPr>
                              <w:t>Batlle</w:t>
                            </w:r>
                            <w:proofErr w:type="spellEnd"/>
                            <w:r w:rsidRPr="00180733">
                              <w:rPr>
                                <w:rFonts w:ascii="Century Gothic" w:hAnsi="Century Gothic" w:cs="Century Gothic"/>
                                <w:b/>
                                <w:bCs/>
                                <w:color w:val="44546A" w:themeColor="text2"/>
                              </w:rPr>
                              <w:t xml:space="preserve"> y </w:t>
                            </w:r>
                            <w:proofErr w:type="spellStart"/>
                            <w:r w:rsidRPr="00180733">
                              <w:rPr>
                                <w:rFonts w:ascii="Century Gothic" w:hAnsi="Century Gothic" w:cs="Century Gothic"/>
                                <w:b/>
                                <w:bCs/>
                                <w:color w:val="44546A" w:themeColor="text2"/>
                              </w:rPr>
                              <w:t>Asociados</w:t>
                            </w:r>
                            <w:proofErr w:type="spellEnd"/>
                            <w:r w:rsidRPr="00180733">
                              <w:rPr>
                                <w:rFonts w:ascii="Century Gothic" w:hAnsi="Century Gothic" w:cs="Century Gothic"/>
                                <w:b/>
                                <w:bCs/>
                                <w:color w:val="44546A" w:themeColor="text2"/>
                              </w:rPr>
                              <w:t xml:space="preserve">, </w:t>
                            </w:r>
                            <w:r w:rsidRPr="00180733" w:rsidR="00BE642D">
                              <w:rPr>
                                <w:rFonts w:ascii="Century Gothic" w:hAnsi="Century Gothic" w:cs="Century Gothic"/>
                                <w:b/>
                                <w:bCs/>
                                <w:color w:val="44546A" w:themeColor="text2"/>
                              </w:rPr>
                              <w:t>CSP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1A2140F">
              <v:shape id="_x0000_s1030" style="position:absolute;margin-left:206.35pt;margin-top:184.75pt;width:220.3pt;height:41.9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1m/QEAANQDAAAOAAAAZHJzL2Uyb0RvYy54bWysU11v2yAUfZ+0/4B4X+x4SZNYIVXXrtOk&#10;7kNq9wMIxjEacBmQ2Nmv3wWnabS9VfMDAq7vufece1hfD0aTg/RBgWV0OikpkVZAo+yO0R9P9++W&#10;lITIbcM1WMnoUQZ6vXn7Zt27WlbQgW6kJwhiQ907RrsYXV0UQXTS8DABJy0GW/CGRzz6XdF43iO6&#10;0UVVlldFD75xHoQMAW/vxiDdZPy2lSJ+a9sgI9GMYm8xrz6v27QWmzWvd567TolTG/wVXRiuLBY9&#10;Q93xyMneq3+gjBIeArRxIsAU0LZKyMwB2UzLv9g8dtzJzAXFCe4sU/h/sOLr4dF99yQOH2DAAWYS&#10;wT2A+BmIhduO25288R76TvIGC0+TZEXvQn1KTVKHOiSQbf8FGhwy30fIQEPrTVIFeRJExwEcz6LL&#10;IRKBl9VitVhOMSQwNn9fLa7muQSvn7OdD/GTBEPShlGPQ83o/PAQYuqG18+/pGIW7pXWebDakp7R&#10;1bya54SLiFERfaeVYXRZpm90QiL50TY5OXKlxz0W0PbEOhEdKcdhOxDVMDpLuUmELTRHlMHDaDN8&#10;FrjpwP+mpEeLMRp+7bmXlOjPFqVcTWez5Ml8mM0XFR78ZWR7GeFWIBSjkZJxexuzj0fKNyh5q7Ia&#10;L52cWkbrZJFONk/evDznv14e4+YPAAAA//8DAFBLAwQUAAYACAAAACEAbk8U7t8AAAALAQAADwAA&#10;AGRycy9kb3ducmV2LnhtbEyPwU7DMBBE70j8g7VI3KjdJiltiFMhEFdQC63EzY23SUS8jmK3CX/P&#10;coLjap5m3habyXXigkNoPWmYzxQIpMrblmoNH+8vdysQIRqypvOEGr4xwKa8vipMbv1IW7zsYi24&#10;hEJuNDQx9rmUoWrQmTDzPRJnJz84E/kcamkHM3K56+RCqaV0piVeaEyPTw1WX7uz07B/PX0eUvVW&#10;P7usH/2kJLm11Pr2Znp8ABFxin8w/OqzOpTsdPRnskF0GtL54p5RDclynYFgYpUlCYgjR1mSgiwL&#10;+f+H8gcAAP//AwBQSwECLQAUAAYACAAAACEAtoM4kv4AAADhAQAAEwAAAAAAAAAAAAAAAAAAAAAA&#10;W0NvbnRlbnRfVHlwZXNdLnhtbFBLAQItABQABgAIAAAAIQA4/SH/1gAAAJQBAAALAAAAAAAAAAAA&#10;AAAAAC8BAABfcmVscy8ucmVsc1BLAQItABQABgAIAAAAIQCTsS1m/QEAANQDAAAOAAAAAAAAAAAA&#10;AAAAAC4CAABkcnMvZTJvRG9jLnhtbFBLAQItABQABgAIAAAAIQBuTxTu3wAAAAsBAAAPAAAAAAAA&#10;AAAAAAAAAFcEAABkcnMvZG93bnJldi54bWxQSwUGAAAAAAQABADzAAAAYwUAAAAA&#10;" w14:anchorId="3C88B3D6">
                <v:textbox>
                  <w:txbxContent>
                    <w:p w:rsidRPr="00180733" w:rsidR="00205C12" w:rsidP="00205C12" w:rsidRDefault="008B09FE" w14:paraId="22637E50" w14:textId="2F6F688D">
                      <w:pPr>
                        <w:spacing w:after="0"/>
                        <w:jc w:val="center"/>
                        <w:rPr>
                          <w:rFonts w:ascii="Century Gothic" w:hAnsi="Century Gothic" w:cs="Century Gothic"/>
                          <w:b/>
                          <w:bCs/>
                          <w:color w:val="44546A" w:themeColor="text2"/>
                        </w:rPr>
                      </w:pPr>
                      <w:r w:rsidRPr="00180733">
                        <w:rPr>
                          <w:rFonts w:ascii="Century Gothic" w:hAnsi="Century Gothic" w:cs="Century Gothic"/>
                          <w:b/>
                          <w:bCs/>
                          <w:color w:val="44546A" w:themeColor="text2"/>
                        </w:rPr>
                        <w:t>Presented To:</w:t>
                      </w:r>
                    </w:p>
                    <w:p w:rsidRPr="00180733" w:rsidR="00B51EFB" w:rsidP="00205C12" w:rsidRDefault="00B51EFB" w14:paraId="68BDA8D8" w14:textId="295FC47C">
                      <w:pPr>
                        <w:spacing w:after="0"/>
                        <w:jc w:val="center"/>
                        <w:rPr>
                          <w:rFonts w:ascii="Century Gothic" w:hAnsi="Century Gothic" w:cs="Century Gothic"/>
                          <w:b/>
                          <w:bCs/>
                          <w:color w:val="44546A" w:themeColor="text2"/>
                        </w:rPr>
                      </w:pPr>
                      <w:r w:rsidRPr="00180733">
                        <w:rPr>
                          <w:rFonts w:ascii="Century Gothic" w:hAnsi="Century Gothic" w:cs="Century Gothic"/>
                          <w:b/>
                          <w:bCs/>
                          <w:color w:val="44546A" w:themeColor="text2"/>
                        </w:rPr>
                        <w:t xml:space="preserve">José A. </w:t>
                      </w:r>
                      <w:proofErr w:type="spellStart"/>
                      <w:r w:rsidRPr="00180733">
                        <w:rPr>
                          <w:rFonts w:ascii="Century Gothic" w:hAnsi="Century Gothic" w:cs="Century Gothic"/>
                          <w:b/>
                          <w:bCs/>
                          <w:color w:val="44546A" w:themeColor="text2"/>
                        </w:rPr>
                        <w:t>Batlle</w:t>
                      </w:r>
                      <w:proofErr w:type="spellEnd"/>
                      <w:r w:rsidRPr="00180733">
                        <w:rPr>
                          <w:rFonts w:ascii="Century Gothic" w:hAnsi="Century Gothic" w:cs="Century Gothic"/>
                          <w:b/>
                          <w:bCs/>
                          <w:color w:val="44546A" w:themeColor="text2"/>
                        </w:rPr>
                        <w:t xml:space="preserve"> y </w:t>
                      </w:r>
                      <w:proofErr w:type="spellStart"/>
                      <w:r w:rsidRPr="00180733">
                        <w:rPr>
                          <w:rFonts w:ascii="Century Gothic" w:hAnsi="Century Gothic" w:cs="Century Gothic"/>
                          <w:b/>
                          <w:bCs/>
                          <w:color w:val="44546A" w:themeColor="text2"/>
                        </w:rPr>
                        <w:t>Asociados</w:t>
                      </w:r>
                      <w:proofErr w:type="spellEnd"/>
                      <w:r w:rsidRPr="00180733">
                        <w:rPr>
                          <w:rFonts w:ascii="Century Gothic" w:hAnsi="Century Gothic" w:cs="Century Gothic"/>
                          <w:b/>
                          <w:bCs/>
                          <w:color w:val="44546A" w:themeColor="text2"/>
                        </w:rPr>
                        <w:t xml:space="preserve">, </w:t>
                      </w:r>
                      <w:r w:rsidRPr="00180733" w:rsidR="00BE642D">
                        <w:rPr>
                          <w:rFonts w:ascii="Century Gothic" w:hAnsi="Century Gothic" w:cs="Century Gothic"/>
                          <w:b/>
                          <w:bCs/>
                          <w:color w:val="44546A" w:themeColor="text2"/>
                        </w:rPr>
                        <w:t>CSP</w:t>
                      </w:r>
                    </w:p>
                  </w:txbxContent>
                </v:textbox>
                <w10:wrap type="square"/>
              </v:shape>
            </w:pict>
          </mc:Fallback>
        </mc:AlternateContent>
      </w:r>
      <w:r w:rsidRPr="008B46D8" w:rsidR="008B09FE">
        <w:rPr>
          <w:rFonts w:cstheme="minorHAnsi"/>
          <w:noProof/>
          <w:sz w:val="24"/>
          <w:szCs w:val="24"/>
        </w:rPr>
        <mc:AlternateContent>
          <mc:Choice Requires="wps">
            <w:drawing>
              <wp:anchor distT="45720" distB="45720" distL="114300" distR="114300" simplePos="0" relativeHeight="251658247" behindDoc="0" locked="0" layoutInCell="1" allowOverlap="1" wp14:anchorId="6807657B" wp14:editId="51094A70">
                <wp:simplePos x="0" y="0"/>
                <wp:positionH relativeFrom="column">
                  <wp:posOffset>2702560</wp:posOffset>
                </wp:positionH>
                <wp:positionV relativeFrom="paragraph">
                  <wp:posOffset>3296920</wp:posOffset>
                </wp:positionV>
                <wp:extent cx="2797810" cy="895350"/>
                <wp:effectExtent l="0" t="0" r="0" b="0"/>
                <wp:wrapSquare wrapText="bothSides"/>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895350"/>
                        </a:xfrm>
                        <a:prstGeom prst="rect">
                          <a:avLst/>
                        </a:prstGeom>
                        <a:noFill/>
                        <a:ln w="9525">
                          <a:noFill/>
                          <a:miter lim="800000"/>
                          <a:headEnd/>
                          <a:tailEnd/>
                        </a:ln>
                      </wps:spPr>
                      <wps:txbx>
                        <w:txbxContent>
                          <w:p w:rsidRPr="00180733" w:rsidR="008B09FE" w:rsidP="008B09FE" w:rsidRDefault="008B09FE" w14:paraId="26264AA2" w14:textId="2827C397">
                            <w:pPr>
                              <w:spacing w:after="0"/>
                              <w:jc w:val="center"/>
                              <w:rPr>
                                <w:rFonts w:ascii="Century Gothic" w:hAnsi="Century Gothic" w:cs="Century Gothic"/>
                                <w:b/>
                                <w:bCs/>
                                <w:color w:val="44546A" w:themeColor="text2"/>
                              </w:rPr>
                            </w:pPr>
                            <w:r w:rsidRPr="00180733">
                              <w:rPr>
                                <w:rFonts w:ascii="Century Gothic" w:hAnsi="Century Gothic" w:cs="Century Gothic"/>
                                <w:b/>
                                <w:bCs/>
                                <w:color w:val="44546A" w:themeColor="text2"/>
                              </w:rPr>
                              <w:t>Prepared by:</w:t>
                            </w:r>
                          </w:p>
                          <w:p w:rsidRPr="00180733" w:rsidR="008B09FE" w:rsidP="008B09FE" w:rsidRDefault="008B09FE" w14:paraId="17EEC704" w14:textId="15C1A1EF">
                            <w:pPr>
                              <w:pStyle w:val="TableNoSpacing"/>
                              <w:jc w:val="center"/>
                              <w:rPr>
                                <w:rFonts w:ascii="Century Gothic" w:hAnsi="Century Gothic" w:cs="Century Gothic" w:eastAsiaTheme="minorHAnsi"/>
                                <w:b/>
                                <w:bCs/>
                                <w:color w:val="44546A" w:themeColor="text2"/>
                                <w:sz w:val="22"/>
                                <w:szCs w:val="22"/>
                              </w:rPr>
                            </w:pPr>
                            <w:r w:rsidRPr="00180733">
                              <w:rPr>
                                <w:rFonts w:ascii="Century Gothic" w:hAnsi="Century Gothic" w:cs="Century Gothic" w:eastAsiaTheme="minorHAnsi"/>
                                <w:b/>
                                <w:bCs/>
                                <w:color w:val="44546A" w:themeColor="text2"/>
                                <w:sz w:val="22"/>
                                <w:szCs w:val="22"/>
                              </w:rPr>
                              <w:t>Pedro Panzardi &amp; Associates</w:t>
                            </w:r>
                            <w:r w:rsidR="00E447FE">
                              <w:rPr>
                                <w:rFonts w:ascii="Century Gothic" w:hAnsi="Century Gothic" w:cs="Century Gothic" w:eastAsiaTheme="minorHAnsi"/>
                                <w:b/>
                                <w:bCs/>
                                <w:color w:val="44546A" w:themeColor="text2"/>
                                <w:sz w:val="22"/>
                                <w:szCs w:val="22"/>
                              </w:rPr>
                              <w:t>, LLC</w:t>
                            </w:r>
                          </w:p>
                          <w:p w:rsidRPr="00635A35" w:rsidR="008B09FE" w:rsidP="008B09FE" w:rsidRDefault="008B09FE" w14:paraId="0D65D55C" w14:textId="1F0B5EC8">
                            <w:pPr>
                              <w:spacing w:after="0"/>
                              <w:jc w:val="center"/>
                              <w:rPr>
                                <w:rFonts w:ascii="Century Gothic" w:hAnsi="Century Gothic" w:cs="Century Gothic"/>
                                <w:b/>
                                <w:bCs/>
                                <w:color w:val="44546A" w:themeColor="text2"/>
                                <w:sz w:val="20"/>
                                <w:szCs w:val="20"/>
                                <w:lang w:val="es-PR"/>
                              </w:rPr>
                            </w:pPr>
                            <w:r w:rsidRPr="00635A35">
                              <w:rPr>
                                <w:rFonts w:ascii="Century Gothic" w:hAnsi="Century Gothic" w:cs="Century Gothic"/>
                                <w:b/>
                                <w:bCs/>
                                <w:color w:val="44546A" w:themeColor="text2"/>
                                <w:sz w:val="20"/>
                                <w:szCs w:val="20"/>
                                <w:lang w:val="es-PR"/>
                              </w:rPr>
                              <w:t>PMB 306 PO BOX 4960</w:t>
                            </w:r>
                          </w:p>
                          <w:p w:rsidRPr="00635A35" w:rsidR="008B09FE" w:rsidP="008B09FE" w:rsidRDefault="008B09FE" w14:paraId="188741AA" w14:textId="0A7D8BB8">
                            <w:pPr>
                              <w:spacing w:after="0"/>
                              <w:jc w:val="center"/>
                              <w:rPr>
                                <w:rFonts w:ascii="Century Gothic" w:hAnsi="Century Gothic" w:cs="Century Gothic"/>
                                <w:b/>
                                <w:bCs/>
                                <w:color w:val="44546A" w:themeColor="text2"/>
                                <w:sz w:val="20"/>
                                <w:szCs w:val="20"/>
                                <w:lang w:val="es-PR"/>
                              </w:rPr>
                            </w:pPr>
                            <w:r w:rsidRPr="00635A35">
                              <w:rPr>
                                <w:rFonts w:ascii="Century Gothic" w:hAnsi="Century Gothic" w:cs="Century Gothic"/>
                                <w:b/>
                                <w:bCs/>
                                <w:color w:val="44546A" w:themeColor="text2"/>
                                <w:sz w:val="20"/>
                                <w:szCs w:val="20"/>
                                <w:lang w:val="es-PR"/>
                              </w:rPr>
                              <w:t>Caguas, Puerto Rico 00726-4960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FC1D27E">
              <v:shape id="_x0000_s1031" style="position:absolute;margin-left:212.8pt;margin-top:259.6pt;width:220.3pt;height:70.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WL5/AEAANQDAAAOAAAAZHJzL2Uyb0RvYy54bWysU8tu2zAQvBfoPxC817Jdq7EFy0GaNEWB&#10;9AGk/YA1RVlESS5L0pbcr8+SchyjvRXVgSC52tmd2eH6ejCaHaQPCm3NZ5MpZ9IKbJTd1fzH9/s3&#10;S85CBNuARitrfpSBX29ev1r3rpJz7FA30jMCsaHqXc27GF1VFEF00kCYoJOWgi16A5GOflc0HnpC&#10;N7qYT6fvih594zwKGQLd3o1Bvsn4bStF/Nq2QUama069xbz6vG7TWmzWUO08uE6JUxvwD10YUJaK&#10;nqHuIALbe/UXlFHCY8A2TgSaAttWCZk5EJvZ9A82jx04mbmQOMGdZQr/D1Z8OTy6b57F4T0ONMBM&#10;IrgHFD8Ds3jbgd3JG++x7yQ0VHiWJCt6F6pTapI6VCGBbPvP2NCQYR8xAw2tN0kV4skInQZwPIsu&#10;h8gEXc6vVlfLGYUExZar8m2Zp1JA9ZztfIgfJRqWNjX3NNSMDoeHEFM3UD3/kopZvFda58Fqy/qa&#10;r8p5mRMuIkZF8p1WhmpO0zc6IZH8YJucHEHpcU8FtD2xTkRHynHYDkw1NS9TbhJhi82RZPA42oye&#10;BW069L8568liNQ+/9uAlZ/qTJSlXs8UieTIfFuXVnA7+MrK9jIAVBFXzyNm4vY3ZxyPlG5K8VVmN&#10;l05OLZN1skgnmydvXp7zXy+PcfMEAAD//wMAUEsDBBQABgAIAAAAIQB4hdJX3wAAAAsBAAAPAAAA&#10;ZHJzL2Rvd25yZXYueG1sTI9NT8MwDIbvSPyHyEjcWLJqjbau7oRAXEGMD2m3rPHaisapmmwt/55w&#10;gpstP3r9vOVudr240Bg6zwjLhQJBXHvbcYPw/vZ0twYRomFres+E8E0BdtX1VWkK6yd+pcs+NiKF&#10;cCgMQhvjUEgZ6pacCQs/EKfbyY/OxLSOjbSjmVK462WmlJbOdJw+tGagh5bqr/3ZIXw8nw6fK/XS&#10;PLp8mPysJLuNRLy9me+3ICLN8Q+GX/2kDlVyOvoz2yB6hFWW64Qi5MtNBiIRa63TcETQWmUgq1L+&#10;71D9AAAA//8DAFBLAQItABQABgAIAAAAIQC2gziS/gAAAOEBAAATAAAAAAAAAAAAAAAAAAAAAABb&#10;Q29udGVudF9UeXBlc10ueG1sUEsBAi0AFAAGAAgAAAAhADj9If/WAAAAlAEAAAsAAAAAAAAAAAAA&#10;AAAALwEAAF9yZWxzLy5yZWxzUEsBAi0AFAAGAAgAAAAhAN4NYvn8AQAA1AMAAA4AAAAAAAAAAAAA&#10;AAAALgIAAGRycy9lMm9Eb2MueG1sUEsBAi0AFAAGAAgAAAAhAHiF0lffAAAACwEAAA8AAAAAAAAA&#10;AAAAAAAAVgQAAGRycy9kb3ducmV2LnhtbFBLBQYAAAAABAAEAPMAAABiBQAAAAA=&#10;" w14:anchorId="6807657B">
                <v:textbox>
                  <w:txbxContent>
                    <w:p w:rsidRPr="00180733" w:rsidR="008B09FE" w:rsidP="008B09FE" w:rsidRDefault="008B09FE" w14:paraId="5028F1B9" w14:textId="2827C397">
                      <w:pPr>
                        <w:spacing w:after="0"/>
                        <w:jc w:val="center"/>
                        <w:rPr>
                          <w:rFonts w:ascii="Century Gothic" w:hAnsi="Century Gothic" w:cs="Century Gothic"/>
                          <w:b/>
                          <w:bCs/>
                          <w:color w:val="44546A" w:themeColor="text2"/>
                        </w:rPr>
                      </w:pPr>
                      <w:r w:rsidRPr="00180733">
                        <w:rPr>
                          <w:rFonts w:ascii="Century Gothic" w:hAnsi="Century Gothic" w:cs="Century Gothic"/>
                          <w:b/>
                          <w:bCs/>
                          <w:color w:val="44546A" w:themeColor="text2"/>
                        </w:rPr>
                        <w:t>Prepared by:</w:t>
                      </w:r>
                    </w:p>
                    <w:p w:rsidRPr="00180733" w:rsidR="008B09FE" w:rsidP="008B09FE" w:rsidRDefault="008B09FE" w14:paraId="0CBCC323" w14:textId="15C1A1EF">
                      <w:pPr>
                        <w:pStyle w:val="TableNoSpacing"/>
                        <w:jc w:val="center"/>
                        <w:rPr>
                          <w:rFonts w:ascii="Century Gothic" w:hAnsi="Century Gothic" w:cs="Century Gothic" w:eastAsiaTheme="minorHAnsi"/>
                          <w:b/>
                          <w:bCs/>
                          <w:color w:val="44546A" w:themeColor="text2"/>
                          <w:sz w:val="22"/>
                          <w:szCs w:val="22"/>
                        </w:rPr>
                      </w:pPr>
                      <w:r w:rsidRPr="00180733">
                        <w:rPr>
                          <w:rFonts w:ascii="Century Gothic" w:hAnsi="Century Gothic" w:cs="Century Gothic" w:eastAsiaTheme="minorHAnsi"/>
                          <w:b/>
                          <w:bCs/>
                          <w:color w:val="44546A" w:themeColor="text2"/>
                          <w:sz w:val="22"/>
                          <w:szCs w:val="22"/>
                        </w:rPr>
                        <w:t>Pedro Panzardi &amp; Associates</w:t>
                      </w:r>
                      <w:r w:rsidR="00E447FE">
                        <w:rPr>
                          <w:rFonts w:ascii="Century Gothic" w:hAnsi="Century Gothic" w:cs="Century Gothic" w:eastAsiaTheme="minorHAnsi"/>
                          <w:b/>
                          <w:bCs/>
                          <w:color w:val="44546A" w:themeColor="text2"/>
                          <w:sz w:val="22"/>
                          <w:szCs w:val="22"/>
                        </w:rPr>
                        <w:t>, LLC</w:t>
                      </w:r>
                    </w:p>
                    <w:p w:rsidRPr="00635A35" w:rsidR="008B09FE" w:rsidP="008B09FE" w:rsidRDefault="008B09FE" w14:paraId="1614C9C1" w14:textId="1F0B5EC8">
                      <w:pPr>
                        <w:spacing w:after="0"/>
                        <w:jc w:val="center"/>
                        <w:rPr>
                          <w:rFonts w:ascii="Century Gothic" w:hAnsi="Century Gothic" w:cs="Century Gothic"/>
                          <w:b/>
                          <w:bCs/>
                          <w:color w:val="44546A" w:themeColor="text2"/>
                          <w:sz w:val="20"/>
                          <w:szCs w:val="20"/>
                          <w:lang w:val="es-PR"/>
                        </w:rPr>
                      </w:pPr>
                      <w:r w:rsidRPr="00635A35">
                        <w:rPr>
                          <w:rFonts w:ascii="Century Gothic" w:hAnsi="Century Gothic" w:cs="Century Gothic"/>
                          <w:b/>
                          <w:bCs/>
                          <w:color w:val="44546A" w:themeColor="text2"/>
                          <w:sz w:val="20"/>
                          <w:szCs w:val="20"/>
                          <w:lang w:val="es-PR"/>
                        </w:rPr>
                        <w:t>PMB 306 PO BOX 4960</w:t>
                      </w:r>
                    </w:p>
                    <w:p w:rsidRPr="00635A35" w:rsidR="008B09FE" w:rsidP="008B09FE" w:rsidRDefault="008B09FE" w14:paraId="7380432F" w14:textId="0A7D8BB8">
                      <w:pPr>
                        <w:spacing w:after="0"/>
                        <w:jc w:val="center"/>
                        <w:rPr>
                          <w:rFonts w:ascii="Century Gothic" w:hAnsi="Century Gothic" w:cs="Century Gothic"/>
                          <w:b/>
                          <w:bCs/>
                          <w:color w:val="44546A" w:themeColor="text2"/>
                          <w:sz w:val="20"/>
                          <w:szCs w:val="20"/>
                          <w:lang w:val="es-PR"/>
                        </w:rPr>
                      </w:pPr>
                      <w:r w:rsidRPr="00635A35">
                        <w:rPr>
                          <w:rFonts w:ascii="Century Gothic" w:hAnsi="Century Gothic" w:cs="Century Gothic"/>
                          <w:b/>
                          <w:bCs/>
                          <w:color w:val="44546A" w:themeColor="text2"/>
                          <w:sz w:val="20"/>
                          <w:szCs w:val="20"/>
                          <w:lang w:val="es-PR"/>
                        </w:rPr>
                        <w:t>Caguas, Puerto Rico 00726-4960</w:t>
                      </w:r>
                    </w:p>
                  </w:txbxContent>
                </v:textbox>
                <w10:wrap type="square"/>
              </v:shape>
            </w:pict>
          </mc:Fallback>
        </mc:AlternateContent>
      </w:r>
    </w:p>
    <w:sdt>
      <w:sdtPr>
        <w:rPr>
          <w:rFonts w:asciiTheme="minorHAnsi" w:hAnsiTheme="minorHAnsi" w:eastAsiaTheme="minorHAnsi" w:cstheme="minorHAnsi"/>
          <w:color w:val="auto"/>
          <w:sz w:val="22"/>
          <w:szCs w:val="22"/>
        </w:rPr>
        <w:id w:val="-339540612"/>
        <w:docPartObj>
          <w:docPartGallery w:val="Table of Contents"/>
          <w:docPartUnique/>
        </w:docPartObj>
      </w:sdtPr>
      <w:sdtEndPr>
        <w:rPr>
          <w:b/>
          <w:bCs/>
          <w:noProof/>
        </w:rPr>
      </w:sdtEndPr>
      <w:sdtContent>
        <w:p w:rsidRPr="008B46D8" w:rsidR="00A464BA" w:rsidRDefault="00A464BA" w14:paraId="5FA997A1" w14:textId="0FCE3C0B">
          <w:pPr>
            <w:pStyle w:val="TOCHeading"/>
            <w:rPr>
              <w:rFonts w:asciiTheme="minorHAnsi" w:hAnsiTheme="minorHAnsi" w:cstheme="minorHAnsi"/>
            </w:rPr>
          </w:pPr>
          <w:r w:rsidRPr="008B46D8">
            <w:rPr>
              <w:rFonts w:asciiTheme="minorHAnsi" w:hAnsiTheme="minorHAnsi" w:cstheme="minorHAnsi"/>
            </w:rPr>
            <w:t>Contents</w:t>
          </w:r>
        </w:p>
        <w:p w:rsidRPr="008B46D8" w:rsidR="003C7873" w:rsidP="003C7873" w:rsidRDefault="00A464BA" w14:paraId="2B0EB42A" w14:textId="3C944582">
          <w:pPr>
            <w:pStyle w:val="TOC1"/>
            <w:tabs>
              <w:tab w:val="right" w:leader="dot" w:pos="9350"/>
            </w:tabs>
            <w:spacing w:after="0" w:line="240" w:lineRule="auto"/>
            <w:rPr>
              <w:rFonts w:eastAsiaTheme="minorEastAsia" w:cstheme="minorHAnsi"/>
              <w:noProof/>
            </w:rPr>
          </w:pPr>
          <w:r w:rsidRPr="008B46D8">
            <w:rPr>
              <w:rFonts w:cstheme="minorHAnsi"/>
            </w:rPr>
            <w:fldChar w:fldCharType="begin"/>
          </w:r>
          <w:r w:rsidRPr="008B46D8">
            <w:rPr>
              <w:rFonts w:cstheme="minorHAnsi"/>
            </w:rPr>
            <w:instrText xml:space="preserve"> TOC \o "1-3" \h \z \u </w:instrText>
          </w:r>
          <w:r w:rsidRPr="008B46D8">
            <w:rPr>
              <w:rFonts w:cstheme="minorHAnsi"/>
            </w:rPr>
            <w:fldChar w:fldCharType="separate"/>
          </w:r>
          <w:hyperlink w:history="1" w:anchor="_Toc104136667">
            <w:r w:rsidRPr="008B46D8" w:rsidR="003C7873">
              <w:rPr>
                <w:rStyle w:val="Hyperlink"/>
                <w:rFonts w:cstheme="minorHAnsi"/>
                <w:noProof/>
              </w:rPr>
              <w:t>Acronym List</w:t>
            </w:r>
            <w:r w:rsidRPr="008B46D8" w:rsidR="003C7873">
              <w:rPr>
                <w:rFonts w:cstheme="minorHAnsi"/>
                <w:noProof/>
                <w:webHidden/>
              </w:rPr>
              <w:tab/>
            </w:r>
            <w:r w:rsidRPr="008B46D8" w:rsidR="003C7873">
              <w:rPr>
                <w:rFonts w:cstheme="minorHAnsi"/>
                <w:noProof/>
                <w:webHidden/>
              </w:rPr>
              <w:fldChar w:fldCharType="begin"/>
            </w:r>
            <w:r w:rsidRPr="008B46D8" w:rsidR="003C7873">
              <w:rPr>
                <w:rFonts w:cstheme="minorHAnsi"/>
                <w:noProof/>
                <w:webHidden/>
              </w:rPr>
              <w:instrText xml:space="preserve"> PAGEREF _Toc104136667 \h </w:instrText>
            </w:r>
            <w:r w:rsidRPr="008B46D8" w:rsidR="003C7873">
              <w:rPr>
                <w:rFonts w:cstheme="minorHAnsi"/>
                <w:noProof/>
                <w:webHidden/>
              </w:rPr>
            </w:r>
            <w:r w:rsidRPr="008B46D8" w:rsidR="003C7873">
              <w:rPr>
                <w:rFonts w:cstheme="minorHAnsi"/>
                <w:noProof/>
                <w:webHidden/>
              </w:rPr>
              <w:fldChar w:fldCharType="separate"/>
            </w:r>
            <w:r w:rsidRPr="008B46D8" w:rsidR="00553A0C">
              <w:rPr>
                <w:rFonts w:cstheme="minorHAnsi"/>
                <w:noProof/>
                <w:webHidden/>
              </w:rPr>
              <w:t>i</w:t>
            </w:r>
            <w:r w:rsidRPr="008B46D8" w:rsidR="003C7873">
              <w:rPr>
                <w:rFonts w:cstheme="minorHAnsi"/>
                <w:noProof/>
                <w:webHidden/>
              </w:rPr>
              <w:fldChar w:fldCharType="end"/>
            </w:r>
          </w:hyperlink>
        </w:p>
        <w:p w:rsidRPr="008B46D8" w:rsidR="003C7873" w:rsidP="003C7873" w:rsidRDefault="00231D2B" w14:paraId="6E22698D" w14:textId="358D3F90">
          <w:pPr>
            <w:pStyle w:val="TOC1"/>
            <w:tabs>
              <w:tab w:val="right" w:leader="dot" w:pos="9350"/>
            </w:tabs>
            <w:spacing w:after="0" w:line="240" w:lineRule="auto"/>
            <w:rPr>
              <w:rFonts w:eastAsiaTheme="minorEastAsia" w:cstheme="minorHAnsi"/>
              <w:noProof/>
            </w:rPr>
          </w:pPr>
          <w:hyperlink w:history="1" w:anchor="_Toc104136668">
            <w:r w:rsidRPr="008B46D8" w:rsidR="003C7873">
              <w:rPr>
                <w:rStyle w:val="Hyperlink"/>
                <w:rFonts w:cstheme="minorHAnsi"/>
                <w:noProof/>
              </w:rPr>
              <w:t>Executive Summary</w:t>
            </w:r>
            <w:r w:rsidRPr="008B46D8" w:rsidR="003C7873">
              <w:rPr>
                <w:rFonts w:cstheme="minorHAnsi"/>
                <w:noProof/>
                <w:webHidden/>
              </w:rPr>
              <w:tab/>
            </w:r>
            <w:r w:rsidRPr="008B46D8" w:rsidR="003C7873">
              <w:rPr>
                <w:rFonts w:cstheme="minorHAnsi"/>
                <w:noProof/>
                <w:webHidden/>
              </w:rPr>
              <w:fldChar w:fldCharType="begin"/>
            </w:r>
            <w:r w:rsidRPr="008B46D8" w:rsidR="003C7873">
              <w:rPr>
                <w:rFonts w:cstheme="minorHAnsi"/>
                <w:noProof/>
                <w:webHidden/>
              </w:rPr>
              <w:instrText xml:space="preserve"> PAGEREF _Toc104136668 \h </w:instrText>
            </w:r>
            <w:r w:rsidRPr="008B46D8" w:rsidR="003C7873">
              <w:rPr>
                <w:rFonts w:cstheme="minorHAnsi"/>
                <w:noProof/>
                <w:webHidden/>
              </w:rPr>
            </w:r>
            <w:r w:rsidRPr="008B46D8" w:rsidR="003C7873">
              <w:rPr>
                <w:rFonts w:cstheme="minorHAnsi"/>
                <w:noProof/>
                <w:webHidden/>
              </w:rPr>
              <w:fldChar w:fldCharType="separate"/>
            </w:r>
            <w:r w:rsidRPr="008B46D8" w:rsidR="00553A0C">
              <w:rPr>
                <w:rFonts w:cstheme="minorHAnsi"/>
                <w:noProof/>
                <w:webHidden/>
              </w:rPr>
              <w:t>iii</w:t>
            </w:r>
            <w:r w:rsidRPr="008B46D8" w:rsidR="003C7873">
              <w:rPr>
                <w:rFonts w:cstheme="minorHAnsi"/>
                <w:noProof/>
                <w:webHidden/>
              </w:rPr>
              <w:fldChar w:fldCharType="end"/>
            </w:r>
          </w:hyperlink>
        </w:p>
        <w:p w:rsidRPr="008B46D8" w:rsidR="003C7873" w:rsidP="003C7873" w:rsidRDefault="00231D2B" w14:paraId="39382C33" w14:textId="2FB0C62C">
          <w:pPr>
            <w:pStyle w:val="TOC1"/>
            <w:tabs>
              <w:tab w:val="left" w:pos="440"/>
              <w:tab w:val="right" w:leader="dot" w:pos="9350"/>
            </w:tabs>
            <w:spacing w:after="0" w:line="240" w:lineRule="auto"/>
            <w:rPr>
              <w:rFonts w:eastAsiaTheme="minorEastAsia" w:cstheme="minorHAnsi"/>
              <w:noProof/>
            </w:rPr>
          </w:pPr>
          <w:hyperlink w:history="1" w:anchor="_Toc104136669">
            <w:r w:rsidRPr="008B46D8" w:rsidR="003C7873">
              <w:rPr>
                <w:rStyle w:val="Hyperlink"/>
                <w:rFonts w:cstheme="minorHAnsi"/>
                <w:noProof/>
              </w:rPr>
              <w:t>I.</w:t>
            </w:r>
            <w:r w:rsidRPr="008B46D8" w:rsidR="003C7873">
              <w:rPr>
                <w:rFonts w:eastAsiaTheme="minorEastAsia" w:cstheme="minorHAnsi"/>
                <w:noProof/>
              </w:rPr>
              <w:tab/>
            </w:r>
            <w:r w:rsidRPr="008B46D8" w:rsidR="003C7873">
              <w:rPr>
                <w:rStyle w:val="Hyperlink"/>
                <w:rFonts w:cstheme="minorHAnsi"/>
                <w:noProof/>
              </w:rPr>
              <w:t>Introduction</w:t>
            </w:r>
            <w:r w:rsidRPr="008B46D8" w:rsidR="003C7873">
              <w:rPr>
                <w:rFonts w:cstheme="minorHAnsi"/>
                <w:noProof/>
                <w:webHidden/>
              </w:rPr>
              <w:tab/>
            </w:r>
            <w:r w:rsidRPr="008B46D8" w:rsidR="003C7873">
              <w:rPr>
                <w:rFonts w:cstheme="minorHAnsi"/>
                <w:noProof/>
                <w:webHidden/>
              </w:rPr>
              <w:fldChar w:fldCharType="begin"/>
            </w:r>
            <w:r w:rsidRPr="008B46D8" w:rsidR="003C7873">
              <w:rPr>
                <w:rFonts w:cstheme="minorHAnsi"/>
                <w:noProof/>
                <w:webHidden/>
              </w:rPr>
              <w:instrText xml:space="preserve"> PAGEREF _Toc104136669 \h </w:instrText>
            </w:r>
            <w:r w:rsidRPr="008B46D8" w:rsidR="003C7873">
              <w:rPr>
                <w:rFonts w:cstheme="minorHAnsi"/>
                <w:noProof/>
                <w:webHidden/>
              </w:rPr>
            </w:r>
            <w:r w:rsidRPr="008B46D8" w:rsidR="003C7873">
              <w:rPr>
                <w:rFonts w:cstheme="minorHAnsi"/>
                <w:noProof/>
                <w:webHidden/>
              </w:rPr>
              <w:fldChar w:fldCharType="separate"/>
            </w:r>
            <w:r w:rsidRPr="008B46D8" w:rsidR="00553A0C">
              <w:rPr>
                <w:rFonts w:cstheme="minorHAnsi"/>
                <w:noProof/>
                <w:webHidden/>
              </w:rPr>
              <w:t>1</w:t>
            </w:r>
            <w:r w:rsidRPr="008B46D8" w:rsidR="003C7873">
              <w:rPr>
                <w:rFonts w:cstheme="minorHAnsi"/>
                <w:noProof/>
                <w:webHidden/>
              </w:rPr>
              <w:fldChar w:fldCharType="end"/>
            </w:r>
          </w:hyperlink>
        </w:p>
        <w:p w:rsidRPr="008B46D8" w:rsidR="003C7873" w:rsidP="003C7873" w:rsidRDefault="00231D2B" w14:paraId="3B04829C" w14:textId="36613CD8">
          <w:pPr>
            <w:pStyle w:val="TOC2"/>
            <w:spacing w:after="0" w:line="240" w:lineRule="auto"/>
            <w:rPr>
              <w:rFonts w:eastAsiaTheme="minorEastAsia" w:cstheme="minorHAnsi"/>
              <w:noProof/>
            </w:rPr>
          </w:pPr>
          <w:hyperlink w:history="1" w:anchor="_Toc104136670">
            <w:r w:rsidRPr="008B46D8" w:rsidR="003C7873">
              <w:rPr>
                <w:rStyle w:val="Hyperlink"/>
                <w:rFonts w:cstheme="minorHAnsi"/>
                <w:noProof/>
              </w:rPr>
              <w:t>BCA Framework</w:t>
            </w:r>
            <w:r w:rsidRPr="008B46D8" w:rsidR="003C7873">
              <w:rPr>
                <w:rFonts w:cstheme="minorHAnsi"/>
                <w:noProof/>
                <w:webHidden/>
              </w:rPr>
              <w:tab/>
            </w:r>
            <w:r w:rsidRPr="008B46D8" w:rsidR="003C7873">
              <w:rPr>
                <w:rFonts w:cstheme="minorHAnsi"/>
                <w:noProof/>
                <w:webHidden/>
              </w:rPr>
              <w:fldChar w:fldCharType="begin"/>
            </w:r>
            <w:r w:rsidRPr="008B46D8" w:rsidR="003C7873">
              <w:rPr>
                <w:rFonts w:cstheme="minorHAnsi"/>
                <w:noProof/>
                <w:webHidden/>
              </w:rPr>
              <w:instrText xml:space="preserve"> PAGEREF _Toc104136670 \h </w:instrText>
            </w:r>
            <w:r w:rsidRPr="008B46D8" w:rsidR="003C7873">
              <w:rPr>
                <w:rFonts w:cstheme="minorHAnsi"/>
                <w:noProof/>
                <w:webHidden/>
              </w:rPr>
            </w:r>
            <w:r w:rsidRPr="008B46D8" w:rsidR="003C7873">
              <w:rPr>
                <w:rFonts w:cstheme="minorHAnsi"/>
                <w:noProof/>
                <w:webHidden/>
              </w:rPr>
              <w:fldChar w:fldCharType="separate"/>
            </w:r>
            <w:r w:rsidRPr="008B46D8" w:rsidR="00553A0C">
              <w:rPr>
                <w:rFonts w:cstheme="minorHAnsi"/>
                <w:noProof/>
                <w:webHidden/>
              </w:rPr>
              <w:t>1</w:t>
            </w:r>
            <w:r w:rsidRPr="008B46D8" w:rsidR="003C7873">
              <w:rPr>
                <w:rFonts w:cstheme="minorHAnsi"/>
                <w:noProof/>
                <w:webHidden/>
              </w:rPr>
              <w:fldChar w:fldCharType="end"/>
            </w:r>
          </w:hyperlink>
        </w:p>
        <w:p w:rsidRPr="008B46D8" w:rsidR="003C7873" w:rsidP="003C7873" w:rsidRDefault="00231D2B" w14:paraId="37136B98" w14:textId="5728444C">
          <w:pPr>
            <w:pStyle w:val="TOC2"/>
            <w:spacing w:after="0" w:line="240" w:lineRule="auto"/>
            <w:rPr>
              <w:rFonts w:eastAsiaTheme="minorEastAsia" w:cstheme="minorHAnsi"/>
              <w:noProof/>
            </w:rPr>
          </w:pPr>
          <w:hyperlink w:history="1" w:anchor="_Toc104136671">
            <w:r w:rsidRPr="008B46D8" w:rsidR="003C7873">
              <w:rPr>
                <w:rStyle w:val="Hyperlink"/>
                <w:rFonts w:cstheme="minorHAnsi"/>
                <w:noProof/>
              </w:rPr>
              <w:t>Report Contents</w:t>
            </w:r>
            <w:r w:rsidRPr="008B46D8" w:rsidR="003C7873">
              <w:rPr>
                <w:rFonts w:cstheme="minorHAnsi"/>
                <w:noProof/>
                <w:webHidden/>
              </w:rPr>
              <w:tab/>
            </w:r>
            <w:r w:rsidRPr="008B46D8" w:rsidR="003C7873">
              <w:rPr>
                <w:rFonts w:cstheme="minorHAnsi"/>
                <w:noProof/>
                <w:webHidden/>
              </w:rPr>
              <w:fldChar w:fldCharType="begin"/>
            </w:r>
            <w:r w:rsidRPr="008B46D8" w:rsidR="003C7873">
              <w:rPr>
                <w:rFonts w:cstheme="minorHAnsi"/>
                <w:noProof/>
                <w:webHidden/>
              </w:rPr>
              <w:instrText xml:space="preserve"> PAGEREF _Toc104136671 \h </w:instrText>
            </w:r>
            <w:r w:rsidRPr="008B46D8" w:rsidR="003C7873">
              <w:rPr>
                <w:rFonts w:cstheme="minorHAnsi"/>
                <w:noProof/>
                <w:webHidden/>
              </w:rPr>
            </w:r>
            <w:r w:rsidRPr="008B46D8" w:rsidR="003C7873">
              <w:rPr>
                <w:rFonts w:cstheme="minorHAnsi"/>
                <w:noProof/>
                <w:webHidden/>
              </w:rPr>
              <w:fldChar w:fldCharType="separate"/>
            </w:r>
            <w:r w:rsidRPr="008B46D8" w:rsidR="00553A0C">
              <w:rPr>
                <w:rFonts w:cstheme="minorHAnsi"/>
                <w:noProof/>
                <w:webHidden/>
              </w:rPr>
              <w:t>2</w:t>
            </w:r>
            <w:r w:rsidRPr="008B46D8" w:rsidR="003C7873">
              <w:rPr>
                <w:rFonts w:cstheme="minorHAnsi"/>
                <w:noProof/>
                <w:webHidden/>
              </w:rPr>
              <w:fldChar w:fldCharType="end"/>
            </w:r>
          </w:hyperlink>
        </w:p>
        <w:p w:rsidRPr="008B46D8" w:rsidR="003C7873" w:rsidP="003C7873" w:rsidRDefault="00231D2B" w14:paraId="7F1386A6" w14:textId="5BBDB80A">
          <w:pPr>
            <w:pStyle w:val="TOC1"/>
            <w:tabs>
              <w:tab w:val="left" w:pos="440"/>
              <w:tab w:val="right" w:leader="dot" w:pos="9350"/>
            </w:tabs>
            <w:spacing w:after="0" w:line="240" w:lineRule="auto"/>
            <w:rPr>
              <w:rFonts w:eastAsiaTheme="minorEastAsia" w:cstheme="minorHAnsi"/>
              <w:noProof/>
            </w:rPr>
          </w:pPr>
          <w:hyperlink w:history="1" w:anchor="_Toc104136672">
            <w:r w:rsidRPr="008B46D8" w:rsidR="003C7873">
              <w:rPr>
                <w:rStyle w:val="Hyperlink"/>
                <w:rFonts w:cstheme="minorHAnsi"/>
                <w:noProof/>
              </w:rPr>
              <w:t>II.</w:t>
            </w:r>
            <w:r w:rsidRPr="008B46D8" w:rsidR="003C7873">
              <w:rPr>
                <w:rFonts w:eastAsiaTheme="minorEastAsia" w:cstheme="minorHAnsi"/>
                <w:noProof/>
              </w:rPr>
              <w:tab/>
            </w:r>
            <w:r w:rsidRPr="008B46D8" w:rsidR="003C7873">
              <w:rPr>
                <w:rStyle w:val="Hyperlink"/>
                <w:rFonts w:cstheme="minorHAnsi"/>
                <w:noProof/>
              </w:rPr>
              <w:t>Project Overview</w:t>
            </w:r>
            <w:r w:rsidRPr="008B46D8" w:rsidR="003C7873">
              <w:rPr>
                <w:rFonts w:cstheme="minorHAnsi"/>
                <w:noProof/>
                <w:webHidden/>
              </w:rPr>
              <w:tab/>
            </w:r>
            <w:r w:rsidRPr="008B46D8" w:rsidR="003C7873">
              <w:rPr>
                <w:rFonts w:cstheme="minorHAnsi"/>
                <w:noProof/>
                <w:webHidden/>
              </w:rPr>
              <w:fldChar w:fldCharType="begin"/>
            </w:r>
            <w:r w:rsidRPr="008B46D8" w:rsidR="003C7873">
              <w:rPr>
                <w:rFonts w:cstheme="minorHAnsi"/>
                <w:noProof/>
                <w:webHidden/>
              </w:rPr>
              <w:instrText xml:space="preserve"> PAGEREF _Toc104136672 \h </w:instrText>
            </w:r>
            <w:r w:rsidRPr="008B46D8" w:rsidR="003C7873">
              <w:rPr>
                <w:rFonts w:cstheme="minorHAnsi"/>
                <w:noProof/>
                <w:webHidden/>
              </w:rPr>
            </w:r>
            <w:r w:rsidRPr="008B46D8" w:rsidR="003C7873">
              <w:rPr>
                <w:rFonts w:cstheme="minorHAnsi"/>
                <w:noProof/>
                <w:webHidden/>
              </w:rPr>
              <w:fldChar w:fldCharType="separate"/>
            </w:r>
            <w:r w:rsidRPr="008B46D8" w:rsidR="00553A0C">
              <w:rPr>
                <w:rFonts w:cstheme="minorHAnsi"/>
                <w:noProof/>
                <w:webHidden/>
              </w:rPr>
              <w:t>2</w:t>
            </w:r>
            <w:r w:rsidRPr="008B46D8" w:rsidR="003C7873">
              <w:rPr>
                <w:rFonts w:cstheme="minorHAnsi"/>
                <w:noProof/>
                <w:webHidden/>
              </w:rPr>
              <w:fldChar w:fldCharType="end"/>
            </w:r>
          </w:hyperlink>
        </w:p>
        <w:p w:rsidRPr="008B46D8" w:rsidR="003C7873" w:rsidP="003C7873" w:rsidRDefault="00231D2B" w14:paraId="2B2185BE" w14:textId="705A431B">
          <w:pPr>
            <w:pStyle w:val="TOC2"/>
            <w:spacing w:after="0" w:line="240" w:lineRule="auto"/>
            <w:rPr>
              <w:rFonts w:eastAsiaTheme="minorEastAsia" w:cstheme="minorHAnsi"/>
              <w:noProof/>
            </w:rPr>
          </w:pPr>
          <w:hyperlink w:history="1" w:anchor="_Toc104136673">
            <w:r w:rsidRPr="008B46D8" w:rsidR="003C7873">
              <w:rPr>
                <w:rStyle w:val="Hyperlink"/>
                <w:rFonts w:cstheme="minorHAnsi"/>
                <w:noProof/>
              </w:rPr>
              <w:t>Project’s Description</w:t>
            </w:r>
            <w:r w:rsidRPr="008B46D8" w:rsidR="003C7873">
              <w:rPr>
                <w:rFonts w:cstheme="minorHAnsi"/>
                <w:noProof/>
                <w:webHidden/>
              </w:rPr>
              <w:tab/>
            </w:r>
            <w:r w:rsidRPr="008B46D8" w:rsidR="003C7873">
              <w:rPr>
                <w:rFonts w:cstheme="minorHAnsi"/>
                <w:noProof/>
                <w:webHidden/>
              </w:rPr>
              <w:fldChar w:fldCharType="begin"/>
            </w:r>
            <w:r w:rsidRPr="008B46D8" w:rsidR="003C7873">
              <w:rPr>
                <w:rFonts w:cstheme="minorHAnsi"/>
                <w:noProof/>
                <w:webHidden/>
              </w:rPr>
              <w:instrText xml:space="preserve"> PAGEREF _Toc104136673 \h </w:instrText>
            </w:r>
            <w:r w:rsidRPr="008B46D8" w:rsidR="003C7873">
              <w:rPr>
                <w:rFonts w:cstheme="minorHAnsi"/>
                <w:noProof/>
                <w:webHidden/>
              </w:rPr>
            </w:r>
            <w:r w:rsidRPr="008B46D8" w:rsidR="003C7873">
              <w:rPr>
                <w:rFonts w:cstheme="minorHAnsi"/>
                <w:noProof/>
                <w:webHidden/>
              </w:rPr>
              <w:fldChar w:fldCharType="separate"/>
            </w:r>
            <w:r w:rsidRPr="008B46D8" w:rsidR="00553A0C">
              <w:rPr>
                <w:rFonts w:cstheme="minorHAnsi"/>
                <w:noProof/>
                <w:webHidden/>
              </w:rPr>
              <w:t>2</w:t>
            </w:r>
            <w:r w:rsidRPr="008B46D8" w:rsidR="003C7873">
              <w:rPr>
                <w:rFonts w:cstheme="minorHAnsi"/>
                <w:noProof/>
                <w:webHidden/>
              </w:rPr>
              <w:fldChar w:fldCharType="end"/>
            </w:r>
          </w:hyperlink>
        </w:p>
        <w:p w:rsidRPr="008B46D8" w:rsidR="003C7873" w:rsidP="003C7873" w:rsidRDefault="00231D2B" w14:paraId="4014922E" w14:textId="0CEF0409">
          <w:pPr>
            <w:pStyle w:val="TOC2"/>
            <w:spacing w:after="0" w:line="240" w:lineRule="auto"/>
            <w:rPr>
              <w:rFonts w:eastAsiaTheme="minorEastAsia" w:cstheme="minorHAnsi"/>
              <w:noProof/>
            </w:rPr>
          </w:pPr>
          <w:hyperlink w:history="1" w:anchor="_Toc104136674">
            <w:r w:rsidRPr="008B46D8" w:rsidR="003C7873">
              <w:rPr>
                <w:rStyle w:val="Hyperlink"/>
                <w:rFonts w:cstheme="minorHAnsi"/>
                <w:noProof/>
              </w:rPr>
              <w:t>General Assumptions</w:t>
            </w:r>
            <w:r w:rsidRPr="008B46D8" w:rsidR="003C7873">
              <w:rPr>
                <w:rFonts w:cstheme="minorHAnsi"/>
                <w:noProof/>
                <w:webHidden/>
              </w:rPr>
              <w:tab/>
            </w:r>
            <w:r w:rsidRPr="008B46D8" w:rsidR="003C7873">
              <w:rPr>
                <w:rFonts w:cstheme="minorHAnsi"/>
                <w:noProof/>
                <w:webHidden/>
              </w:rPr>
              <w:fldChar w:fldCharType="begin"/>
            </w:r>
            <w:r w:rsidRPr="008B46D8" w:rsidR="003C7873">
              <w:rPr>
                <w:rFonts w:cstheme="minorHAnsi"/>
                <w:noProof/>
                <w:webHidden/>
              </w:rPr>
              <w:instrText xml:space="preserve"> PAGEREF _Toc104136674 \h </w:instrText>
            </w:r>
            <w:r w:rsidRPr="008B46D8" w:rsidR="003C7873">
              <w:rPr>
                <w:rFonts w:cstheme="minorHAnsi"/>
                <w:noProof/>
                <w:webHidden/>
              </w:rPr>
            </w:r>
            <w:r w:rsidRPr="008B46D8" w:rsidR="003C7873">
              <w:rPr>
                <w:rFonts w:cstheme="minorHAnsi"/>
                <w:noProof/>
                <w:webHidden/>
              </w:rPr>
              <w:fldChar w:fldCharType="separate"/>
            </w:r>
            <w:r w:rsidRPr="008B46D8" w:rsidR="00553A0C">
              <w:rPr>
                <w:rFonts w:cstheme="minorHAnsi"/>
                <w:noProof/>
                <w:webHidden/>
              </w:rPr>
              <w:t>4</w:t>
            </w:r>
            <w:r w:rsidRPr="008B46D8" w:rsidR="003C7873">
              <w:rPr>
                <w:rFonts w:cstheme="minorHAnsi"/>
                <w:noProof/>
                <w:webHidden/>
              </w:rPr>
              <w:fldChar w:fldCharType="end"/>
            </w:r>
          </w:hyperlink>
        </w:p>
        <w:p w:rsidRPr="008B46D8" w:rsidR="003C7873" w:rsidP="003C7873" w:rsidRDefault="00231D2B" w14:paraId="7038C57A" w14:textId="3AEF8782">
          <w:pPr>
            <w:pStyle w:val="TOC1"/>
            <w:tabs>
              <w:tab w:val="right" w:leader="dot" w:pos="9350"/>
            </w:tabs>
            <w:spacing w:after="0" w:line="240" w:lineRule="auto"/>
            <w:rPr>
              <w:rFonts w:eastAsiaTheme="minorEastAsia" w:cstheme="minorHAnsi"/>
              <w:noProof/>
            </w:rPr>
          </w:pPr>
          <w:hyperlink w:history="1" w:anchor="_Toc104136675">
            <w:r w:rsidRPr="008B46D8" w:rsidR="003C7873">
              <w:rPr>
                <w:rStyle w:val="Hyperlink"/>
                <w:rFonts w:cstheme="minorHAnsi"/>
                <w:noProof/>
              </w:rPr>
              <w:t>Project Costs</w:t>
            </w:r>
            <w:r w:rsidRPr="008B46D8" w:rsidR="003C7873">
              <w:rPr>
                <w:rFonts w:cstheme="minorHAnsi"/>
                <w:noProof/>
                <w:webHidden/>
              </w:rPr>
              <w:tab/>
            </w:r>
            <w:r w:rsidRPr="008B46D8" w:rsidR="003C7873">
              <w:rPr>
                <w:rFonts w:cstheme="minorHAnsi"/>
                <w:noProof/>
                <w:webHidden/>
              </w:rPr>
              <w:fldChar w:fldCharType="begin"/>
            </w:r>
            <w:r w:rsidRPr="008B46D8" w:rsidR="003C7873">
              <w:rPr>
                <w:rFonts w:cstheme="minorHAnsi"/>
                <w:noProof/>
                <w:webHidden/>
              </w:rPr>
              <w:instrText xml:space="preserve"> PAGEREF _Toc104136675 \h </w:instrText>
            </w:r>
            <w:r w:rsidRPr="008B46D8" w:rsidR="003C7873">
              <w:rPr>
                <w:rFonts w:cstheme="minorHAnsi"/>
                <w:noProof/>
                <w:webHidden/>
              </w:rPr>
            </w:r>
            <w:r w:rsidRPr="008B46D8" w:rsidR="003C7873">
              <w:rPr>
                <w:rFonts w:cstheme="minorHAnsi"/>
                <w:noProof/>
                <w:webHidden/>
              </w:rPr>
              <w:fldChar w:fldCharType="separate"/>
            </w:r>
            <w:r w:rsidRPr="008B46D8" w:rsidR="00553A0C">
              <w:rPr>
                <w:rFonts w:cstheme="minorHAnsi"/>
                <w:noProof/>
                <w:webHidden/>
              </w:rPr>
              <w:t>5</w:t>
            </w:r>
            <w:r w:rsidRPr="008B46D8" w:rsidR="003C7873">
              <w:rPr>
                <w:rFonts w:cstheme="minorHAnsi"/>
                <w:noProof/>
                <w:webHidden/>
              </w:rPr>
              <w:fldChar w:fldCharType="end"/>
            </w:r>
          </w:hyperlink>
        </w:p>
        <w:p w:rsidRPr="008B46D8" w:rsidR="003C7873" w:rsidP="003C7873" w:rsidRDefault="00231D2B" w14:paraId="4CFCC032" w14:textId="3B917A74">
          <w:pPr>
            <w:pStyle w:val="TOC2"/>
            <w:spacing w:after="0" w:line="240" w:lineRule="auto"/>
            <w:rPr>
              <w:rFonts w:eastAsiaTheme="minorEastAsia" w:cstheme="minorHAnsi"/>
              <w:noProof/>
            </w:rPr>
          </w:pPr>
          <w:hyperlink w:history="1" w:anchor="_Toc104136676">
            <w:r w:rsidRPr="008B46D8" w:rsidR="003C7873">
              <w:rPr>
                <w:rStyle w:val="Hyperlink"/>
                <w:rFonts w:eastAsia="Calibri Light" w:cstheme="minorHAnsi"/>
                <w:noProof/>
              </w:rPr>
              <w:t>Capital Costs</w:t>
            </w:r>
            <w:r w:rsidRPr="008B46D8" w:rsidR="003C7873">
              <w:rPr>
                <w:rFonts w:cstheme="minorHAnsi"/>
                <w:noProof/>
                <w:webHidden/>
              </w:rPr>
              <w:tab/>
            </w:r>
            <w:r w:rsidRPr="008B46D8" w:rsidR="003C7873">
              <w:rPr>
                <w:rFonts w:cstheme="minorHAnsi"/>
                <w:noProof/>
                <w:webHidden/>
              </w:rPr>
              <w:fldChar w:fldCharType="begin"/>
            </w:r>
            <w:r w:rsidRPr="008B46D8" w:rsidR="003C7873">
              <w:rPr>
                <w:rFonts w:cstheme="minorHAnsi"/>
                <w:noProof/>
                <w:webHidden/>
              </w:rPr>
              <w:instrText xml:space="preserve"> PAGEREF _Toc104136676 \h </w:instrText>
            </w:r>
            <w:r w:rsidRPr="008B46D8" w:rsidR="003C7873">
              <w:rPr>
                <w:rFonts w:cstheme="minorHAnsi"/>
                <w:noProof/>
                <w:webHidden/>
              </w:rPr>
            </w:r>
            <w:r w:rsidRPr="008B46D8" w:rsidR="003C7873">
              <w:rPr>
                <w:rFonts w:cstheme="minorHAnsi"/>
                <w:noProof/>
                <w:webHidden/>
              </w:rPr>
              <w:fldChar w:fldCharType="separate"/>
            </w:r>
            <w:r w:rsidRPr="008B46D8" w:rsidR="00553A0C">
              <w:rPr>
                <w:rFonts w:cstheme="minorHAnsi"/>
                <w:noProof/>
                <w:webHidden/>
              </w:rPr>
              <w:t>5</w:t>
            </w:r>
            <w:r w:rsidRPr="008B46D8" w:rsidR="003C7873">
              <w:rPr>
                <w:rFonts w:cstheme="minorHAnsi"/>
                <w:noProof/>
                <w:webHidden/>
              </w:rPr>
              <w:fldChar w:fldCharType="end"/>
            </w:r>
          </w:hyperlink>
        </w:p>
        <w:p w:rsidRPr="008B46D8" w:rsidR="003C7873" w:rsidP="003C7873" w:rsidRDefault="00231D2B" w14:paraId="17662724" w14:textId="250FC111">
          <w:pPr>
            <w:pStyle w:val="TOC2"/>
            <w:spacing w:after="0" w:line="240" w:lineRule="auto"/>
            <w:rPr>
              <w:rFonts w:eastAsiaTheme="minorEastAsia" w:cstheme="minorHAnsi"/>
              <w:noProof/>
            </w:rPr>
          </w:pPr>
          <w:hyperlink w:history="1" w:anchor="_Toc104136677">
            <w:r w:rsidRPr="008B46D8" w:rsidR="003C7873">
              <w:rPr>
                <w:rStyle w:val="Hyperlink"/>
                <w:rFonts w:eastAsia="Calibri Light" w:cstheme="minorHAnsi"/>
                <w:noProof/>
              </w:rPr>
              <w:t>Operations and Maintenance Costs</w:t>
            </w:r>
            <w:r w:rsidRPr="008B46D8" w:rsidR="003C7873">
              <w:rPr>
                <w:rFonts w:cstheme="minorHAnsi"/>
                <w:noProof/>
                <w:webHidden/>
              </w:rPr>
              <w:tab/>
            </w:r>
            <w:r w:rsidRPr="008B46D8" w:rsidR="003C7873">
              <w:rPr>
                <w:rFonts w:cstheme="minorHAnsi"/>
                <w:noProof/>
                <w:webHidden/>
              </w:rPr>
              <w:fldChar w:fldCharType="begin"/>
            </w:r>
            <w:r w:rsidRPr="008B46D8" w:rsidR="003C7873">
              <w:rPr>
                <w:rFonts w:cstheme="minorHAnsi"/>
                <w:noProof/>
                <w:webHidden/>
              </w:rPr>
              <w:instrText xml:space="preserve"> PAGEREF _Toc104136677 \h </w:instrText>
            </w:r>
            <w:r w:rsidRPr="008B46D8" w:rsidR="003C7873">
              <w:rPr>
                <w:rFonts w:cstheme="minorHAnsi"/>
                <w:noProof/>
                <w:webHidden/>
              </w:rPr>
            </w:r>
            <w:r w:rsidRPr="008B46D8" w:rsidR="003C7873">
              <w:rPr>
                <w:rFonts w:cstheme="minorHAnsi"/>
                <w:noProof/>
                <w:webHidden/>
              </w:rPr>
              <w:fldChar w:fldCharType="separate"/>
            </w:r>
            <w:r w:rsidRPr="008B46D8" w:rsidR="00553A0C">
              <w:rPr>
                <w:rFonts w:cstheme="minorHAnsi"/>
                <w:noProof/>
                <w:webHidden/>
              </w:rPr>
              <w:t>5</w:t>
            </w:r>
            <w:r w:rsidRPr="008B46D8" w:rsidR="003C7873">
              <w:rPr>
                <w:rFonts w:cstheme="minorHAnsi"/>
                <w:noProof/>
                <w:webHidden/>
              </w:rPr>
              <w:fldChar w:fldCharType="end"/>
            </w:r>
          </w:hyperlink>
        </w:p>
        <w:p w:rsidRPr="008B46D8" w:rsidR="003C7873" w:rsidP="003C7873" w:rsidRDefault="00231D2B" w14:paraId="44F855E9" w14:textId="6F43E993">
          <w:pPr>
            <w:pStyle w:val="TOC1"/>
            <w:tabs>
              <w:tab w:val="right" w:leader="dot" w:pos="9350"/>
            </w:tabs>
            <w:spacing w:after="0" w:line="240" w:lineRule="auto"/>
            <w:rPr>
              <w:rFonts w:eastAsiaTheme="minorEastAsia" w:cstheme="minorHAnsi"/>
              <w:noProof/>
            </w:rPr>
          </w:pPr>
          <w:hyperlink w:history="1" w:anchor="_Toc104136678">
            <w:r w:rsidRPr="008B46D8" w:rsidR="003C7873">
              <w:rPr>
                <w:rStyle w:val="Hyperlink"/>
                <w:rFonts w:eastAsia="Calibri Light" w:cstheme="minorHAnsi"/>
                <w:noProof/>
              </w:rPr>
              <w:t>Project Benefits</w:t>
            </w:r>
            <w:r w:rsidRPr="008B46D8" w:rsidR="003C7873">
              <w:rPr>
                <w:rFonts w:cstheme="minorHAnsi"/>
                <w:noProof/>
                <w:webHidden/>
              </w:rPr>
              <w:tab/>
            </w:r>
            <w:r w:rsidRPr="008B46D8" w:rsidR="003C7873">
              <w:rPr>
                <w:rFonts w:cstheme="minorHAnsi"/>
                <w:noProof/>
                <w:webHidden/>
              </w:rPr>
              <w:fldChar w:fldCharType="begin"/>
            </w:r>
            <w:r w:rsidRPr="008B46D8" w:rsidR="003C7873">
              <w:rPr>
                <w:rFonts w:cstheme="minorHAnsi"/>
                <w:noProof/>
                <w:webHidden/>
              </w:rPr>
              <w:instrText xml:space="preserve"> PAGEREF _Toc104136678 \h </w:instrText>
            </w:r>
            <w:r w:rsidRPr="008B46D8" w:rsidR="003C7873">
              <w:rPr>
                <w:rFonts w:cstheme="minorHAnsi"/>
                <w:noProof/>
                <w:webHidden/>
              </w:rPr>
            </w:r>
            <w:r w:rsidRPr="008B46D8" w:rsidR="003C7873">
              <w:rPr>
                <w:rFonts w:cstheme="minorHAnsi"/>
                <w:noProof/>
                <w:webHidden/>
              </w:rPr>
              <w:fldChar w:fldCharType="separate"/>
            </w:r>
            <w:r w:rsidRPr="008B46D8" w:rsidR="00553A0C">
              <w:rPr>
                <w:rFonts w:cstheme="minorHAnsi"/>
                <w:noProof/>
                <w:webHidden/>
              </w:rPr>
              <w:t>6</w:t>
            </w:r>
            <w:r w:rsidRPr="008B46D8" w:rsidR="003C7873">
              <w:rPr>
                <w:rFonts w:cstheme="minorHAnsi"/>
                <w:noProof/>
                <w:webHidden/>
              </w:rPr>
              <w:fldChar w:fldCharType="end"/>
            </w:r>
          </w:hyperlink>
        </w:p>
        <w:p w:rsidRPr="008B46D8" w:rsidR="003C7873" w:rsidP="003C7873" w:rsidRDefault="00231D2B" w14:paraId="0604B094" w14:textId="34F6ED12">
          <w:pPr>
            <w:pStyle w:val="TOC2"/>
            <w:spacing w:after="0" w:line="240" w:lineRule="auto"/>
            <w:rPr>
              <w:rFonts w:eastAsiaTheme="minorEastAsia" w:cstheme="minorHAnsi"/>
              <w:noProof/>
            </w:rPr>
          </w:pPr>
          <w:hyperlink w:history="1" w:anchor="_Toc104136679">
            <w:r w:rsidRPr="008B46D8" w:rsidR="003C7873">
              <w:rPr>
                <w:rStyle w:val="Hyperlink"/>
                <w:rFonts w:eastAsia="Calibri Light" w:cstheme="minorHAnsi"/>
                <w:noProof/>
              </w:rPr>
              <w:t>Demand Projections</w:t>
            </w:r>
            <w:r w:rsidRPr="008B46D8" w:rsidR="003C7873">
              <w:rPr>
                <w:rFonts w:cstheme="minorHAnsi"/>
                <w:noProof/>
                <w:webHidden/>
              </w:rPr>
              <w:tab/>
            </w:r>
            <w:r w:rsidRPr="008B46D8" w:rsidR="003C7873">
              <w:rPr>
                <w:rFonts w:cstheme="minorHAnsi"/>
                <w:noProof/>
                <w:webHidden/>
              </w:rPr>
              <w:fldChar w:fldCharType="begin"/>
            </w:r>
            <w:r w:rsidRPr="008B46D8" w:rsidR="003C7873">
              <w:rPr>
                <w:rFonts w:cstheme="minorHAnsi"/>
                <w:noProof/>
                <w:webHidden/>
              </w:rPr>
              <w:instrText xml:space="preserve"> PAGEREF _Toc104136679 \h </w:instrText>
            </w:r>
            <w:r w:rsidRPr="008B46D8" w:rsidR="003C7873">
              <w:rPr>
                <w:rFonts w:cstheme="minorHAnsi"/>
                <w:noProof/>
                <w:webHidden/>
              </w:rPr>
            </w:r>
            <w:r w:rsidRPr="008B46D8" w:rsidR="003C7873">
              <w:rPr>
                <w:rFonts w:cstheme="minorHAnsi"/>
                <w:noProof/>
                <w:webHidden/>
              </w:rPr>
              <w:fldChar w:fldCharType="separate"/>
            </w:r>
            <w:r w:rsidRPr="008B46D8" w:rsidR="00553A0C">
              <w:rPr>
                <w:rFonts w:cstheme="minorHAnsi"/>
                <w:noProof/>
                <w:webHidden/>
              </w:rPr>
              <w:t>7</w:t>
            </w:r>
            <w:r w:rsidRPr="008B46D8" w:rsidR="003C7873">
              <w:rPr>
                <w:rFonts w:cstheme="minorHAnsi"/>
                <w:noProof/>
                <w:webHidden/>
              </w:rPr>
              <w:fldChar w:fldCharType="end"/>
            </w:r>
          </w:hyperlink>
        </w:p>
        <w:p w:rsidRPr="008B46D8" w:rsidR="003C7873" w:rsidP="003C7873" w:rsidRDefault="00231D2B" w14:paraId="7CF6C493" w14:textId="2D001C51">
          <w:pPr>
            <w:pStyle w:val="TOC3"/>
            <w:tabs>
              <w:tab w:val="right" w:leader="dot" w:pos="9350"/>
            </w:tabs>
            <w:spacing w:after="0" w:line="240" w:lineRule="auto"/>
            <w:rPr>
              <w:rFonts w:eastAsiaTheme="minorEastAsia" w:cstheme="minorHAnsi"/>
              <w:noProof/>
            </w:rPr>
          </w:pPr>
          <w:hyperlink w:history="1" w:anchor="_Toc104136680">
            <w:r w:rsidRPr="008B46D8" w:rsidR="003C7873">
              <w:rPr>
                <w:rStyle w:val="Hyperlink"/>
                <w:rFonts w:eastAsia="Calibri Light" w:cstheme="minorHAnsi"/>
                <w:noProof/>
              </w:rPr>
              <w:t>Traffic Growth</w:t>
            </w:r>
            <w:r w:rsidRPr="008B46D8" w:rsidR="003C7873">
              <w:rPr>
                <w:rFonts w:cstheme="minorHAnsi"/>
                <w:noProof/>
                <w:webHidden/>
              </w:rPr>
              <w:tab/>
            </w:r>
            <w:r w:rsidRPr="008B46D8" w:rsidR="003C7873">
              <w:rPr>
                <w:rFonts w:cstheme="minorHAnsi"/>
                <w:noProof/>
                <w:webHidden/>
              </w:rPr>
              <w:fldChar w:fldCharType="begin"/>
            </w:r>
            <w:r w:rsidRPr="008B46D8" w:rsidR="003C7873">
              <w:rPr>
                <w:rFonts w:cstheme="minorHAnsi"/>
                <w:noProof/>
                <w:webHidden/>
              </w:rPr>
              <w:instrText xml:space="preserve"> PAGEREF _Toc104136680 \h </w:instrText>
            </w:r>
            <w:r w:rsidRPr="008B46D8" w:rsidR="003C7873">
              <w:rPr>
                <w:rFonts w:cstheme="minorHAnsi"/>
                <w:noProof/>
                <w:webHidden/>
              </w:rPr>
            </w:r>
            <w:r w:rsidRPr="008B46D8" w:rsidR="003C7873">
              <w:rPr>
                <w:rFonts w:cstheme="minorHAnsi"/>
                <w:noProof/>
                <w:webHidden/>
              </w:rPr>
              <w:fldChar w:fldCharType="separate"/>
            </w:r>
            <w:r w:rsidRPr="008B46D8" w:rsidR="00553A0C">
              <w:rPr>
                <w:rFonts w:cstheme="minorHAnsi"/>
                <w:noProof/>
                <w:webHidden/>
              </w:rPr>
              <w:t>7</w:t>
            </w:r>
            <w:r w:rsidRPr="008B46D8" w:rsidR="003C7873">
              <w:rPr>
                <w:rFonts w:cstheme="minorHAnsi"/>
                <w:noProof/>
                <w:webHidden/>
              </w:rPr>
              <w:fldChar w:fldCharType="end"/>
            </w:r>
          </w:hyperlink>
        </w:p>
        <w:p w:rsidRPr="008B46D8" w:rsidR="003C7873" w:rsidP="003C7873" w:rsidRDefault="00231D2B" w14:paraId="21E03F0E" w14:textId="23D26407">
          <w:pPr>
            <w:pStyle w:val="TOC2"/>
            <w:spacing w:after="0" w:line="240" w:lineRule="auto"/>
            <w:rPr>
              <w:rFonts w:eastAsiaTheme="minorEastAsia" w:cstheme="minorHAnsi"/>
              <w:noProof/>
            </w:rPr>
          </w:pPr>
          <w:hyperlink w:history="1" w:anchor="_Toc104136681">
            <w:r w:rsidRPr="008B46D8" w:rsidR="003C7873">
              <w:rPr>
                <w:rStyle w:val="Hyperlink"/>
                <w:rFonts w:eastAsia="Calibri Light" w:cstheme="minorHAnsi"/>
                <w:noProof/>
              </w:rPr>
              <w:t>Economic Competitiveness</w:t>
            </w:r>
            <w:r w:rsidRPr="008B46D8" w:rsidR="003C7873">
              <w:rPr>
                <w:rFonts w:cstheme="minorHAnsi"/>
                <w:noProof/>
                <w:webHidden/>
              </w:rPr>
              <w:tab/>
            </w:r>
            <w:r w:rsidRPr="008B46D8" w:rsidR="003C7873">
              <w:rPr>
                <w:rFonts w:cstheme="minorHAnsi"/>
                <w:noProof/>
                <w:webHidden/>
              </w:rPr>
              <w:fldChar w:fldCharType="begin"/>
            </w:r>
            <w:r w:rsidRPr="008B46D8" w:rsidR="003C7873">
              <w:rPr>
                <w:rFonts w:cstheme="minorHAnsi"/>
                <w:noProof/>
                <w:webHidden/>
              </w:rPr>
              <w:instrText xml:space="preserve"> PAGEREF _Toc104136681 \h </w:instrText>
            </w:r>
            <w:r w:rsidRPr="008B46D8" w:rsidR="003C7873">
              <w:rPr>
                <w:rFonts w:cstheme="minorHAnsi"/>
                <w:noProof/>
                <w:webHidden/>
              </w:rPr>
            </w:r>
            <w:r w:rsidRPr="008B46D8" w:rsidR="003C7873">
              <w:rPr>
                <w:rFonts w:cstheme="minorHAnsi"/>
                <w:noProof/>
                <w:webHidden/>
              </w:rPr>
              <w:fldChar w:fldCharType="separate"/>
            </w:r>
            <w:r w:rsidRPr="008B46D8" w:rsidR="00553A0C">
              <w:rPr>
                <w:rFonts w:cstheme="minorHAnsi"/>
                <w:noProof/>
                <w:webHidden/>
              </w:rPr>
              <w:t>8</w:t>
            </w:r>
            <w:r w:rsidRPr="008B46D8" w:rsidR="003C7873">
              <w:rPr>
                <w:rFonts w:cstheme="minorHAnsi"/>
                <w:noProof/>
                <w:webHidden/>
              </w:rPr>
              <w:fldChar w:fldCharType="end"/>
            </w:r>
          </w:hyperlink>
        </w:p>
        <w:p w:rsidRPr="008B46D8" w:rsidR="003C7873" w:rsidP="003C7873" w:rsidRDefault="00231D2B" w14:paraId="32DFB51C" w14:textId="4F5B816D">
          <w:pPr>
            <w:pStyle w:val="TOC3"/>
            <w:tabs>
              <w:tab w:val="right" w:leader="dot" w:pos="9350"/>
            </w:tabs>
            <w:spacing w:after="0" w:line="240" w:lineRule="auto"/>
            <w:rPr>
              <w:rFonts w:eastAsiaTheme="minorEastAsia" w:cstheme="minorHAnsi"/>
              <w:noProof/>
            </w:rPr>
          </w:pPr>
          <w:hyperlink w:history="1" w:anchor="_Toc104136682">
            <w:r w:rsidRPr="008B46D8" w:rsidR="003C7873">
              <w:rPr>
                <w:rStyle w:val="Hyperlink"/>
                <w:rFonts w:eastAsia="Calibri Light" w:cstheme="minorHAnsi"/>
                <w:noProof/>
              </w:rPr>
              <w:t>Travel Time Savings</w:t>
            </w:r>
            <w:r w:rsidRPr="008B46D8" w:rsidR="003C7873">
              <w:rPr>
                <w:rFonts w:cstheme="minorHAnsi"/>
                <w:noProof/>
                <w:webHidden/>
              </w:rPr>
              <w:tab/>
            </w:r>
            <w:r w:rsidRPr="008B46D8" w:rsidR="003C7873">
              <w:rPr>
                <w:rFonts w:cstheme="minorHAnsi"/>
                <w:noProof/>
                <w:webHidden/>
              </w:rPr>
              <w:fldChar w:fldCharType="begin"/>
            </w:r>
            <w:r w:rsidRPr="008B46D8" w:rsidR="003C7873">
              <w:rPr>
                <w:rFonts w:cstheme="minorHAnsi"/>
                <w:noProof/>
                <w:webHidden/>
              </w:rPr>
              <w:instrText xml:space="preserve"> PAGEREF _Toc104136682 \h </w:instrText>
            </w:r>
            <w:r w:rsidRPr="008B46D8" w:rsidR="003C7873">
              <w:rPr>
                <w:rFonts w:cstheme="minorHAnsi"/>
                <w:noProof/>
                <w:webHidden/>
              </w:rPr>
            </w:r>
            <w:r w:rsidRPr="008B46D8" w:rsidR="003C7873">
              <w:rPr>
                <w:rFonts w:cstheme="minorHAnsi"/>
                <w:noProof/>
                <w:webHidden/>
              </w:rPr>
              <w:fldChar w:fldCharType="separate"/>
            </w:r>
            <w:r w:rsidRPr="008B46D8" w:rsidR="00553A0C">
              <w:rPr>
                <w:rFonts w:cstheme="minorHAnsi"/>
                <w:noProof/>
                <w:webHidden/>
              </w:rPr>
              <w:t>8</w:t>
            </w:r>
            <w:r w:rsidRPr="008B46D8" w:rsidR="003C7873">
              <w:rPr>
                <w:rFonts w:cstheme="minorHAnsi"/>
                <w:noProof/>
                <w:webHidden/>
              </w:rPr>
              <w:fldChar w:fldCharType="end"/>
            </w:r>
          </w:hyperlink>
        </w:p>
        <w:p w:rsidRPr="008B46D8" w:rsidR="003C7873" w:rsidP="003C7873" w:rsidRDefault="00231D2B" w14:paraId="4B33AF6A" w14:textId="7F469DE3">
          <w:pPr>
            <w:pStyle w:val="TOC3"/>
            <w:tabs>
              <w:tab w:val="right" w:leader="dot" w:pos="9350"/>
            </w:tabs>
            <w:spacing w:after="0" w:line="240" w:lineRule="auto"/>
            <w:rPr>
              <w:rFonts w:eastAsiaTheme="minorEastAsia" w:cstheme="minorHAnsi"/>
              <w:noProof/>
            </w:rPr>
          </w:pPr>
          <w:hyperlink w:history="1" w:anchor="_Toc104136683">
            <w:r w:rsidRPr="008B46D8" w:rsidR="003C7873">
              <w:rPr>
                <w:rStyle w:val="Hyperlink"/>
                <w:rFonts w:eastAsia="Calibri Light" w:cstheme="minorHAnsi"/>
                <w:noProof/>
              </w:rPr>
              <w:t>Flood Savings</w:t>
            </w:r>
            <w:r w:rsidRPr="008B46D8" w:rsidR="003C7873">
              <w:rPr>
                <w:rFonts w:cstheme="minorHAnsi"/>
                <w:noProof/>
                <w:webHidden/>
              </w:rPr>
              <w:tab/>
            </w:r>
            <w:r w:rsidRPr="008B46D8" w:rsidR="003C7873">
              <w:rPr>
                <w:rFonts w:cstheme="minorHAnsi"/>
                <w:noProof/>
                <w:webHidden/>
              </w:rPr>
              <w:fldChar w:fldCharType="begin"/>
            </w:r>
            <w:r w:rsidRPr="008B46D8" w:rsidR="003C7873">
              <w:rPr>
                <w:rFonts w:cstheme="minorHAnsi"/>
                <w:noProof/>
                <w:webHidden/>
              </w:rPr>
              <w:instrText xml:space="preserve"> PAGEREF _Toc104136683 \h </w:instrText>
            </w:r>
            <w:r w:rsidRPr="008B46D8" w:rsidR="003C7873">
              <w:rPr>
                <w:rFonts w:cstheme="minorHAnsi"/>
                <w:noProof/>
                <w:webHidden/>
              </w:rPr>
            </w:r>
            <w:r w:rsidRPr="008B46D8" w:rsidR="003C7873">
              <w:rPr>
                <w:rFonts w:cstheme="minorHAnsi"/>
                <w:noProof/>
                <w:webHidden/>
              </w:rPr>
              <w:fldChar w:fldCharType="separate"/>
            </w:r>
            <w:r w:rsidRPr="008B46D8" w:rsidR="00553A0C">
              <w:rPr>
                <w:rFonts w:cstheme="minorHAnsi"/>
                <w:noProof/>
                <w:webHidden/>
              </w:rPr>
              <w:t>9</w:t>
            </w:r>
            <w:r w:rsidRPr="008B46D8" w:rsidR="003C7873">
              <w:rPr>
                <w:rFonts w:cstheme="minorHAnsi"/>
                <w:noProof/>
                <w:webHidden/>
              </w:rPr>
              <w:fldChar w:fldCharType="end"/>
            </w:r>
          </w:hyperlink>
        </w:p>
        <w:p w:rsidRPr="008B46D8" w:rsidR="003C7873" w:rsidP="003C7873" w:rsidRDefault="00231D2B" w14:paraId="18DD50D9" w14:textId="6C135B5A">
          <w:pPr>
            <w:pStyle w:val="TOC2"/>
            <w:spacing w:after="0" w:line="240" w:lineRule="auto"/>
            <w:rPr>
              <w:rFonts w:eastAsiaTheme="minorEastAsia" w:cstheme="minorHAnsi"/>
              <w:noProof/>
            </w:rPr>
          </w:pPr>
          <w:hyperlink w:history="1" w:anchor="_Toc104136684">
            <w:r w:rsidRPr="008B46D8" w:rsidR="003C7873">
              <w:rPr>
                <w:rStyle w:val="Hyperlink"/>
                <w:rFonts w:eastAsia="Calibri Light" w:cstheme="minorHAnsi"/>
                <w:noProof/>
              </w:rPr>
              <w:t>System reliability</w:t>
            </w:r>
            <w:r w:rsidRPr="008B46D8" w:rsidR="003C7873">
              <w:rPr>
                <w:rFonts w:cstheme="minorHAnsi"/>
                <w:noProof/>
                <w:webHidden/>
              </w:rPr>
              <w:tab/>
            </w:r>
            <w:r w:rsidRPr="008B46D8" w:rsidR="003C7873">
              <w:rPr>
                <w:rFonts w:cstheme="minorHAnsi"/>
                <w:noProof/>
                <w:webHidden/>
              </w:rPr>
              <w:fldChar w:fldCharType="begin"/>
            </w:r>
            <w:r w:rsidRPr="008B46D8" w:rsidR="003C7873">
              <w:rPr>
                <w:rFonts w:cstheme="minorHAnsi"/>
                <w:noProof/>
                <w:webHidden/>
              </w:rPr>
              <w:instrText xml:space="preserve"> PAGEREF _Toc104136684 \h </w:instrText>
            </w:r>
            <w:r w:rsidRPr="008B46D8" w:rsidR="003C7873">
              <w:rPr>
                <w:rFonts w:cstheme="minorHAnsi"/>
                <w:noProof/>
                <w:webHidden/>
              </w:rPr>
            </w:r>
            <w:r w:rsidRPr="008B46D8" w:rsidR="003C7873">
              <w:rPr>
                <w:rFonts w:cstheme="minorHAnsi"/>
                <w:noProof/>
                <w:webHidden/>
              </w:rPr>
              <w:fldChar w:fldCharType="separate"/>
            </w:r>
            <w:r w:rsidRPr="008B46D8" w:rsidR="00553A0C">
              <w:rPr>
                <w:rFonts w:cstheme="minorHAnsi"/>
                <w:noProof/>
                <w:webHidden/>
              </w:rPr>
              <w:t>12</w:t>
            </w:r>
            <w:r w:rsidRPr="008B46D8" w:rsidR="003C7873">
              <w:rPr>
                <w:rFonts w:cstheme="minorHAnsi"/>
                <w:noProof/>
                <w:webHidden/>
              </w:rPr>
              <w:fldChar w:fldCharType="end"/>
            </w:r>
          </w:hyperlink>
        </w:p>
        <w:p w:rsidRPr="008B46D8" w:rsidR="003C7873" w:rsidP="003C7873" w:rsidRDefault="00231D2B" w14:paraId="7D73586A" w14:textId="579A3301">
          <w:pPr>
            <w:pStyle w:val="TOC2"/>
            <w:spacing w:after="0" w:line="240" w:lineRule="auto"/>
            <w:rPr>
              <w:rFonts w:eastAsiaTheme="minorEastAsia" w:cstheme="minorHAnsi"/>
              <w:noProof/>
            </w:rPr>
          </w:pPr>
          <w:hyperlink w:history="1" w:anchor="_Toc104136685">
            <w:r w:rsidRPr="008B46D8" w:rsidR="003C7873">
              <w:rPr>
                <w:rStyle w:val="Hyperlink"/>
                <w:rFonts w:eastAsia="Calibri Light" w:cstheme="minorHAnsi"/>
                <w:noProof/>
              </w:rPr>
              <w:t>Safety</w:t>
            </w:r>
            <w:r w:rsidRPr="008B46D8" w:rsidR="003C7873">
              <w:rPr>
                <w:rFonts w:cstheme="minorHAnsi"/>
                <w:noProof/>
                <w:webHidden/>
              </w:rPr>
              <w:tab/>
            </w:r>
            <w:r w:rsidRPr="008B46D8" w:rsidR="003C7873">
              <w:rPr>
                <w:rFonts w:cstheme="minorHAnsi"/>
                <w:noProof/>
                <w:webHidden/>
              </w:rPr>
              <w:fldChar w:fldCharType="begin"/>
            </w:r>
            <w:r w:rsidRPr="008B46D8" w:rsidR="003C7873">
              <w:rPr>
                <w:rFonts w:cstheme="minorHAnsi"/>
                <w:noProof/>
                <w:webHidden/>
              </w:rPr>
              <w:instrText xml:space="preserve"> PAGEREF _Toc104136685 \h </w:instrText>
            </w:r>
            <w:r w:rsidRPr="008B46D8" w:rsidR="003C7873">
              <w:rPr>
                <w:rFonts w:cstheme="minorHAnsi"/>
                <w:noProof/>
                <w:webHidden/>
              </w:rPr>
            </w:r>
            <w:r w:rsidRPr="008B46D8" w:rsidR="003C7873">
              <w:rPr>
                <w:rFonts w:cstheme="minorHAnsi"/>
                <w:noProof/>
                <w:webHidden/>
              </w:rPr>
              <w:fldChar w:fldCharType="separate"/>
            </w:r>
            <w:r w:rsidRPr="008B46D8" w:rsidR="00553A0C">
              <w:rPr>
                <w:rFonts w:cstheme="minorHAnsi"/>
                <w:noProof/>
                <w:webHidden/>
              </w:rPr>
              <w:t>12</w:t>
            </w:r>
            <w:r w:rsidRPr="008B46D8" w:rsidR="003C7873">
              <w:rPr>
                <w:rFonts w:cstheme="minorHAnsi"/>
                <w:noProof/>
                <w:webHidden/>
              </w:rPr>
              <w:fldChar w:fldCharType="end"/>
            </w:r>
          </w:hyperlink>
        </w:p>
        <w:p w:rsidRPr="008B46D8" w:rsidR="003C7873" w:rsidP="003C7873" w:rsidRDefault="00231D2B" w14:paraId="4D13D491" w14:textId="13C9FF1C">
          <w:pPr>
            <w:pStyle w:val="TOC2"/>
            <w:spacing w:after="0" w:line="240" w:lineRule="auto"/>
            <w:rPr>
              <w:rFonts w:eastAsiaTheme="minorEastAsia" w:cstheme="minorHAnsi"/>
              <w:noProof/>
            </w:rPr>
          </w:pPr>
          <w:hyperlink w:history="1" w:anchor="_Toc104136686">
            <w:r w:rsidRPr="008B46D8" w:rsidR="003C7873">
              <w:rPr>
                <w:rStyle w:val="Hyperlink"/>
                <w:rFonts w:eastAsia="Calibri Light" w:cstheme="minorHAnsi"/>
                <w:noProof/>
              </w:rPr>
              <w:t>Infrastructure Condition</w:t>
            </w:r>
            <w:r w:rsidRPr="008B46D8" w:rsidR="003C7873">
              <w:rPr>
                <w:rFonts w:cstheme="minorHAnsi"/>
                <w:noProof/>
                <w:webHidden/>
              </w:rPr>
              <w:tab/>
            </w:r>
            <w:r w:rsidRPr="008B46D8" w:rsidR="003C7873">
              <w:rPr>
                <w:rFonts w:cstheme="minorHAnsi"/>
                <w:noProof/>
                <w:webHidden/>
              </w:rPr>
              <w:fldChar w:fldCharType="begin"/>
            </w:r>
            <w:r w:rsidRPr="008B46D8" w:rsidR="003C7873">
              <w:rPr>
                <w:rFonts w:cstheme="minorHAnsi"/>
                <w:noProof/>
                <w:webHidden/>
              </w:rPr>
              <w:instrText xml:space="preserve"> PAGEREF _Toc104136686 \h </w:instrText>
            </w:r>
            <w:r w:rsidRPr="008B46D8" w:rsidR="003C7873">
              <w:rPr>
                <w:rFonts w:cstheme="minorHAnsi"/>
                <w:noProof/>
                <w:webHidden/>
              </w:rPr>
            </w:r>
            <w:r w:rsidRPr="008B46D8" w:rsidR="003C7873">
              <w:rPr>
                <w:rFonts w:cstheme="minorHAnsi"/>
                <w:noProof/>
                <w:webHidden/>
              </w:rPr>
              <w:fldChar w:fldCharType="separate"/>
            </w:r>
            <w:r w:rsidRPr="008B46D8" w:rsidR="00553A0C">
              <w:rPr>
                <w:rFonts w:cstheme="minorHAnsi"/>
                <w:noProof/>
                <w:webHidden/>
              </w:rPr>
              <w:t>13</w:t>
            </w:r>
            <w:r w:rsidRPr="008B46D8" w:rsidR="003C7873">
              <w:rPr>
                <w:rFonts w:cstheme="minorHAnsi"/>
                <w:noProof/>
                <w:webHidden/>
              </w:rPr>
              <w:fldChar w:fldCharType="end"/>
            </w:r>
          </w:hyperlink>
        </w:p>
        <w:p w:rsidRPr="008B46D8" w:rsidR="003C7873" w:rsidP="003C7873" w:rsidRDefault="00231D2B" w14:paraId="0CCE9479" w14:textId="69989034">
          <w:pPr>
            <w:pStyle w:val="TOC2"/>
            <w:spacing w:after="0" w:line="240" w:lineRule="auto"/>
            <w:rPr>
              <w:rFonts w:eastAsiaTheme="minorEastAsia" w:cstheme="minorHAnsi"/>
              <w:noProof/>
            </w:rPr>
          </w:pPr>
          <w:hyperlink w:history="1" w:anchor="_Toc104136687">
            <w:r w:rsidRPr="008B46D8" w:rsidR="003C7873">
              <w:rPr>
                <w:rStyle w:val="Hyperlink"/>
                <w:rFonts w:eastAsia="Calibri Light" w:cstheme="minorHAnsi"/>
                <w:noProof/>
              </w:rPr>
              <w:t>Environmental Sustainability</w:t>
            </w:r>
            <w:r w:rsidRPr="008B46D8" w:rsidR="003C7873">
              <w:rPr>
                <w:rFonts w:cstheme="minorHAnsi"/>
                <w:noProof/>
                <w:webHidden/>
              </w:rPr>
              <w:tab/>
            </w:r>
            <w:r w:rsidRPr="008B46D8" w:rsidR="003C7873">
              <w:rPr>
                <w:rFonts w:cstheme="minorHAnsi"/>
                <w:noProof/>
                <w:webHidden/>
              </w:rPr>
              <w:fldChar w:fldCharType="begin"/>
            </w:r>
            <w:r w:rsidRPr="008B46D8" w:rsidR="003C7873">
              <w:rPr>
                <w:rFonts w:cstheme="minorHAnsi"/>
                <w:noProof/>
                <w:webHidden/>
              </w:rPr>
              <w:instrText xml:space="preserve"> PAGEREF _Toc104136687 \h </w:instrText>
            </w:r>
            <w:r w:rsidRPr="008B46D8" w:rsidR="003C7873">
              <w:rPr>
                <w:rFonts w:cstheme="minorHAnsi"/>
                <w:noProof/>
                <w:webHidden/>
              </w:rPr>
            </w:r>
            <w:r w:rsidRPr="008B46D8" w:rsidR="003C7873">
              <w:rPr>
                <w:rFonts w:cstheme="minorHAnsi"/>
                <w:noProof/>
                <w:webHidden/>
              </w:rPr>
              <w:fldChar w:fldCharType="separate"/>
            </w:r>
            <w:r w:rsidRPr="008B46D8" w:rsidR="00553A0C">
              <w:rPr>
                <w:rFonts w:cstheme="minorHAnsi"/>
                <w:noProof/>
                <w:webHidden/>
              </w:rPr>
              <w:t>13</w:t>
            </w:r>
            <w:r w:rsidRPr="008B46D8" w:rsidR="003C7873">
              <w:rPr>
                <w:rFonts w:cstheme="minorHAnsi"/>
                <w:noProof/>
                <w:webHidden/>
              </w:rPr>
              <w:fldChar w:fldCharType="end"/>
            </w:r>
          </w:hyperlink>
        </w:p>
        <w:p w:rsidRPr="008B46D8" w:rsidR="00A464BA" w:rsidP="003C7873" w:rsidRDefault="00A464BA" w14:paraId="082AE1B2" w14:textId="2DFCD4A6">
          <w:pPr>
            <w:spacing w:after="0" w:line="240" w:lineRule="auto"/>
            <w:rPr>
              <w:rFonts w:cstheme="minorHAnsi"/>
            </w:rPr>
          </w:pPr>
          <w:r w:rsidRPr="008B46D8">
            <w:rPr>
              <w:rFonts w:cstheme="minorHAnsi"/>
              <w:b/>
              <w:bCs/>
              <w:noProof/>
            </w:rPr>
            <w:fldChar w:fldCharType="end"/>
          </w:r>
        </w:p>
      </w:sdtContent>
    </w:sdt>
    <w:p w:rsidRPr="008B46D8" w:rsidR="00A464BA" w:rsidRDefault="00A464BA" w14:paraId="5EFADE06" w14:textId="1315C67E">
      <w:pPr>
        <w:pStyle w:val="TableofFigures"/>
        <w:tabs>
          <w:tab w:val="right" w:leader="dot" w:pos="9350"/>
        </w:tabs>
        <w:rPr>
          <w:rFonts w:eastAsiaTheme="majorEastAsia" w:cstheme="minorHAnsi"/>
          <w:color w:val="2F5496" w:themeColor="accent1" w:themeShade="BF"/>
          <w:sz w:val="32"/>
          <w:szCs w:val="32"/>
        </w:rPr>
      </w:pPr>
      <w:r w:rsidRPr="008B46D8">
        <w:rPr>
          <w:rFonts w:eastAsiaTheme="majorEastAsia" w:cstheme="minorHAnsi"/>
          <w:color w:val="2F5496" w:themeColor="accent1" w:themeShade="BF"/>
          <w:sz w:val="32"/>
          <w:szCs w:val="32"/>
        </w:rPr>
        <w:t>List of Figures</w:t>
      </w:r>
    </w:p>
    <w:p w:rsidRPr="008B46D8" w:rsidR="003C7873" w:rsidP="00CB59A3" w:rsidRDefault="00A464BA" w14:paraId="3459B7D4" w14:textId="750EEC93">
      <w:pPr>
        <w:pStyle w:val="TableofFigures"/>
        <w:tabs>
          <w:tab w:val="right" w:leader="dot" w:pos="9350"/>
        </w:tabs>
        <w:rPr>
          <w:rFonts w:eastAsiaTheme="minorEastAsia" w:cstheme="minorHAnsi"/>
          <w:noProof/>
        </w:rPr>
      </w:pPr>
      <w:r w:rsidRPr="008B46D8">
        <w:rPr>
          <w:rFonts w:cstheme="minorHAnsi"/>
          <w:b/>
          <w:bCs/>
          <w:noProof/>
        </w:rPr>
        <w:fldChar w:fldCharType="begin"/>
      </w:r>
      <w:r w:rsidRPr="008B46D8">
        <w:rPr>
          <w:rFonts w:cstheme="minorHAnsi"/>
          <w:b/>
          <w:bCs/>
          <w:noProof/>
        </w:rPr>
        <w:instrText xml:space="preserve"> TOC \h \z \c "Figure" </w:instrText>
      </w:r>
      <w:r w:rsidRPr="008B46D8">
        <w:rPr>
          <w:rFonts w:cstheme="minorHAnsi"/>
          <w:b/>
          <w:bCs/>
          <w:noProof/>
        </w:rPr>
        <w:fldChar w:fldCharType="separate"/>
      </w:r>
      <w:hyperlink w:history="1" w:anchor="_Toc104136688" r:id="rId13">
        <w:r w:rsidRPr="008B46D8" w:rsidR="003C7873">
          <w:rPr>
            <w:rStyle w:val="Hyperlink"/>
            <w:rFonts w:cstheme="minorHAnsi"/>
            <w:noProof/>
          </w:rPr>
          <w:t>Figure 1. Project Area</w:t>
        </w:r>
        <w:r w:rsidRPr="008B46D8" w:rsidR="003C7873">
          <w:rPr>
            <w:rFonts w:cstheme="minorHAnsi"/>
            <w:noProof/>
            <w:webHidden/>
          </w:rPr>
          <w:tab/>
        </w:r>
        <w:r w:rsidRPr="008B46D8" w:rsidR="003C7873">
          <w:rPr>
            <w:rFonts w:cstheme="minorHAnsi"/>
            <w:noProof/>
            <w:webHidden/>
          </w:rPr>
          <w:fldChar w:fldCharType="begin"/>
        </w:r>
        <w:r w:rsidRPr="008B46D8" w:rsidR="003C7873">
          <w:rPr>
            <w:rFonts w:cstheme="minorHAnsi"/>
            <w:noProof/>
            <w:webHidden/>
          </w:rPr>
          <w:instrText xml:space="preserve"> PAGEREF _Toc104136688 \h </w:instrText>
        </w:r>
        <w:r w:rsidRPr="008B46D8" w:rsidR="003C7873">
          <w:rPr>
            <w:rFonts w:cstheme="minorHAnsi"/>
            <w:noProof/>
            <w:webHidden/>
          </w:rPr>
        </w:r>
        <w:r w:rsidRPr="008B46D8" w:rsidR="003C7873">
          <w:rPr>
            <w:rFonts w:cstheme="minorHAnsi"/>
            <w:noProof/>
            <w:webHidden/>
          </w:rPr>
          <w:fldChar w:fldCharType="separate"/>
        </w:r>
        <w:r w:rsidRPr="008B46D8" w:rsidR="00553A0C">
          <w:rPr>
            <w:rFonts w:cstheme="minorHAnsi"/>
            <w:noProof/>
            <w:webHidden/>
          </w:rPr>
          <w:t>3</w:t>
        </w:r>
        <w:r w:rsidRPr="008B46D8" w:rsidR="003C7873">
          <w:rPr>
            <w:rFonts w:cstheme="minorHAnsi"/>
            <w:noProof/>
            <w:webHidden/>
          </w:rPr>
          <w:fldChar w:fldCharType="end"/>
        </w:r>
      </w:hyperlink>
    </w:p>
    <w:p w:rsidRPr="008B46D8" w:rsidR="00A464BA" w:rsidP="00CB59A3" w:rsidRDefault="00A464BA" w14:paraId="19F4C52C" w14:textId="70EE131C">
      <w:pPr>
        <w:rPr>
          <w:rFonts w:cstheme="minorHAnsi"/>
          <w:b/>
          <w:bCs/>
          <w:noProof/>
        </w:rPr>
      </w:pPr>
      <w:r w:rsidRPr="008B46D8">
        <w:rPr>
          <w:rFonts w:cstheme="minorHAnsi"/>
          <w:b/>
          <w:bCs/>
          <w:noProof/>
        </w:rPr>
        <w:fldChar w:fldCharType="end"/>
      </w:r>
    </w:p>
    <w:p w:rsidRPr="008B46D8" w:rsidR="001A7618" w:rsidP="001A7618" w:rsidRDefault="001A7618" w14:paraId="39214832" w14:textId="33356340">
      <w:pPr>
        <w:pStyle w:val="TableofFigures"/>
        <w:tabs>
          <w:tab w:val="right" w:leader="dot" w:pos="9350"/>
        </w:tabs>
        <w:rPr>
          <w:rFonts w:eastAsiaTheme="majorEastAsia" w:cstheme="minorHAnsi"/>
          <w:color w:val="2F5496" w:themeColor="accent1" w:themeShade="BF"/>
          <w:sz w:val="32"/>
          <w:szCs w:val="32"/>
        </w:rPr>
      </w:pPr>
      <w:r w:rsidRPr="008B46D8">
        <w:rPr>
          <w:rFonts w:eastAsiaTheme="majorEastAsia" w:cstheme="minorHAnsi"/>
          <w:color w:val="2F5496" w:themeColor="accent1" w:themeShade="BF"/>
          <w:sz w:val="32"/>
          <w:szCs w:val="32"/>
        </w:rPr>
        <w:t>List of Tables</w:t>
      </w:r>
    </w:p>
    <w:p w:rsidRPr="008B46D8" w:rsidR="003C7873" w:rsidRDefault="001A7618" w14:paraId="6F3D89B7" w14:textId="6419C6A5">
      <w:pPr>
        <w:pStyle w:val="TableofFigures"/>
        <w:tabs>
          <w:tab w:val="right" w:leader="dot" w:pos="9350"/>
        </w:tabs>
        <w:rPr>
          <w:rFonts w:eastAsiaTheme="minorEastAsia" w:cstheme="minorHAnsi"/>
          <w:noProof/>
        </w:rPr>
      </w:pPr>
      <w:r w:rsidRPr="008B46D8">
        <w:rPr>
          <w:rStyle w:val="Hyperlink"/>
          <w:rFonts w:cstheme="minorHAnsi"/>
        </w:rPr>
        <w:fldChar w:fldCharType="begin"/>
      </w:r>
      <w:r w:rsidRPr="008B46D8">
        <w:rPr>
          <w:rStyle w:val="Hyperlink"/>
          <w:rFonts w:cstheme="minorHAnsi"/>
        </w:rPr>
        <w:instrText xml:space="preserve"> TOC \h \z \c "Table" </w:instrText>
      </w:r>
      <w:r w:rsidRPr="008B46D8">
        <w:rPr>
          <w:rStyle w:val="Hyperlink"/>
          <w:rFonts w:cstheme="minorHAnsi"/>
        </w:rPr>
        <w:fldChar w:fldCharType="separate"/>
      </w:r>
      <w:hyperlink w:history="1" w:anchor="_Toc104136689">
        <w:r w:rsidRPr="008B46D8" w:rsidR="003C7873">
          <w:rPr>
            <w:rStyle w:val="Hyperlink"/>
            <w:rFonts w:eastAsia="Calibri" w:cstheme="minorHAnsi"/>
            <w:noProof/>
          </w:rPr>
          <w:t>Table 1.  Project Schedule and Costs, Millions of 2020 Dollars</w:t>
        </w:r>
        <w:r w:rsidRPr="008B46D8" w:rsidR="003C7873">
          <w:rPr>
            <w:rFonts w:cstheme="minorHAnsi"/>
            <w:noProof/>
            <w:webHidden/>
          </w:rPr>
          <w:tab/>
        </w:r>
        <w:r w:rsidRPr="008B46D8" w:rsidR="003C7873">
          <w:rPr>
            <w:rFonts w:cstheme="minorHAnsi"/>
            <w:noProof/>
            <w:webHidden/>
          </w:rPr>
          <w:fldChar w:fldCharType="begin"/>
        </w:r>
        <w:r w:rsidRPr="008B46D8" w:rsidR="003C7873">
          <w:rPr>
            <w:rFonts w:cstheme="minorHAnsi"/>
            <w:noProof/>
            <w:webHidden/>
          </w:rPr>
          <w:instrText xml:space="preserve"> PAGEREF _Toc104136689 \h </w:instrText>
        </w:r>
        <w:r w:rsidRPr="008B46D8" w:rsidR="003C7873">
          <w:rPr>
            <w:rFonts w:cstheme="minorHAnsi"/>
            <w:noProof/>
            <w:webHidden/>
          </w:rPr>
        </w:r>
        <w:r w:rsidRPr="008B46D8" w:rsidR="003C7873">
          <w:rPr>
            <w:rFonts w:cstheme="minorHAnsi"/>
            <w:noProof/>
            <w:webHidden/>
          </w:rPr>
          <w:fldChar w:fldCharType="separate"/>
        </w:r>
        <w:r w:rsidRPr="008B46D8" w:rsidR="00553A0C">
          <w:rPr>
            <w:rFonts w:cstheme="minorHAnsi"/>
            <w:noProof/>
            <w:webHidden/>
          </w:rPr>
          <w:t>5</w:t>
        </w:r>
        <w:r w:rsidRPr="008B46D8" w:rsidR="003C7873">
          <w:rPr>
            <w:rFonts w:cstheme="minorHAnsi"/>
            <w:noProof/>
            <w:webHidden/>
          </w:rPr>
          <w:fldChar w:fldCharType="end"/>
        </w:r>
      </w:hyperlink>
    </w:p>
    <w:p w:rsidRPr="008B46D8" w:rsidR="003C7873" w:rsidRDefault="00231D2B" w14:paraId="26D931C2" w14:textId="435ED4FC">
      <w:pPr>
        <w:pStyle w:val="TableofFigures"/>
        <w:tabs>
          <w:tab w:val="right" w:leader="dot" w:pos="9350"/>
        </w:tabs>
        <w:rPr>
          <w:rFonts w:eastAsiaTheme="minorEastAsia" w:cstheme="minorHAnsi"/>
          <w:noProof/>
        </w:rPr>
      </w:pPr>
      <w:hyperlink w:history="1" w:anchor="_Toc104136690">
        <w:r w:rsidRPr="008B46D8" w:rsidR="003C7873">
          <w:rPr>
            <w:rStyle w:val="Hyperlink"/>
            <w:rFonts w:eastAsia="Calibri" w:cstheme="minorHAnsi"/>
            <w:i/>
            <w:iCs/>
            <w:noProof/>
          </w:rPr>
          <w:t>Table 2. Operations and Maintenance Costs</w:t>
        </w:r>
        <w:r w:rsidRPr="008B46D8" w:rsidR="003C7873">
          <w:rPr>
            <w:rFonts w:cstheme="minorHAnsi"/>
            <w:noProof/>
            <w:webHidden/>
          </w:rPr>
          <w:tab/>
        </w:r>
        <w:r w:rsidRPr="008B46D8" w:rsidR="003C7873">
          <w:rPr>
            <w:rFonts w:cstheme="minorHAnsi"/>
            <w:noProof/>
            <w:webHidden/>
          </w:rPr>
          <w:fldChar w:fldCharType="begin"/>
        </w:r>
        <w:r w:rsidRPr="008B46D8" w:rsidR="003C7873">
          <w:rPr>
            <w:rFonts w:cstheme="minorHAnsi"/>
            <w:noProof/>
            <w:webHidden/>
          </w:rPr>
          <w:instrText xml:space="preserve"> PAGEREF _Toc104136690 \h </w:instrText>
        </w:r>
        <w:r w:rsidRPr="008B46D8" w:rsidR="003C7873">
          <w:rPr>
            <w:rFonts w:cstheme="minorHAnsi"/>
            <w:noProof/>
            <w:webHidden/>
          </w:rPr>
        </w:r>
        <w:r w:rsidRPr="008B46D8" w:rsidR="003C7873">
          <w:rPr>
            <w:rFonts w:cstheme="minorHAnsi"/>
            <w:noProof/>
            <w:webHidden/>
          </w:rPr>
          <w:fldChar w:fldCharType="separate"/>
        </w:r>
        <w:r w:rsidRPr="008B46D8" w:rsidR="00553A0C">
          <w:rPr>
            <w:rFonts w:cstheme="minorHAnsi"/>
            <w:noProof/>
            <w:webHidden/>
          </w:rPr>
          <w:t>5</w:t>
        </w:r>
        <w:r w:rsidRPr="008B46D8" w:rsidR="003C7873">
          <w:rPr>
            <w:rFonts w:cstheme="minorHAnsi"/>
            <w:noProof/>
            <w:webHidden/>
          </w:rPr>
          <w:fldChar w:fldCharType="end"/>
        </w:r>
      </w:hyperlink>
    </w:p>
    <w:p w:rsidRPr="008B46D8" w:rsidR="003C7873" w:rsidRDefault="00231D2B" w14:paraId="7556B81D" w14:textId="2EC6BFDE">
      <w:pPr>
        <w:pStyle w:val="TableofFigures"/>
        <w:tabs>
          <w:tab w:val="right" w:leader="dot" w:pos="9350"/>
        </w:tabs>
        <w:rPr>
          <w:rFonts w:eastAsiaTheme="minorEastAsia" w:cstheme="minorHAnsi"/>
          <w:noProof/>
        </w:rPr>
      </w:pPr>
      <w:hyperlink w:history="1" w:anchor="_Toc104136691">
        <w:r w:rsidRPr="008B46D8" w:rsidR="003C7873">
          <w:rPr>
            <w:rStyle w:val="Hyperlink"/>
            <w:rFonts w:eastAsia="Calibri" w:cstheme="minorHAnsi"/>
            <w:noProof/>
          </w:rPr>
          <w:t>Table 3. Project Benefits by Long-Term Outcome Category</w:t>
        </w:r>
        <w:r w:rsidRPr="008B46D8" w:rsidR="003C7873">
          <w:rPr>
            <w:rFonts w:cstheme="minorHAnsi"/>
            <w:noProof/>
            <w:webHidden/>
          </w:rPr>
          <w:tab/>
        </w:r>
        <w:r w:rsidRPr="008B46D8" w:rsidR="003C7873">
          <w:rPr>
            <w:rFonts w:cstheme="minorHAnsi"/>
            <w:noProof/>
            <w:webHidden/>
          </w:rPr>
          <w:fldChar w:fldCharType="begin"/>
        </w:r>
        <w:r w:rsidRPr="008B46D8" w:rsidR="003C7873">
          <w:rPr>
            <w:rFonts w:cstheme="minorHAnsi"/>
            <w:noProof/>
            <w:webHidden/>
          </w:rPr>
          <w:instrText xml:space="preserve"> PAGEREF _Toc104136691 \h </w:instrText>
        </w:r>
        <w:r w:rsidRPr="008B46D8" w:rsidR="003C7873">
          <w:rPr>
            <w:rFonts w:cstheme="minorHAnsi"/>
            <w:noProof/>
            <w:webHidden/>
          </w:rPr>
        </w:r>
        <w:r w:rsidRPr="008B46D8" w:rsidR="003C7873">
          <w:rPr>
            <w:rFonts w:cstheme="minorHAnsi"/>
            <w:noProof/>
            <w:webHidden/>
          </w:rPr>
          <w:fldChar w:fldCharType="separate"/>
        </w:r>
        <w:r w:rsidRPr="008B46D8" w:rsidR="00553A0C">
          <w:rPr>
            <w:rFonts w:cstheme="minorHAnsi"/>
            <w:noProof/>
            <w:webHidden/>
          </w:rPr>
          <w:t>6</w:t>
        </w:r>
        <w:r w:rsidRPr="008B46D8" w:rsidR="003C7873">
          <w:rPr>
            <w:rFonts w:cstheme="minorHAnsi"/>
            <w:noProof/>
            <w:webHidden/>
          </w:rPr>
          <w:fldChar w:fldCharType="end"/>
        </w:r>
      </w:hyperlink>
    </w:p>
    <w:p w:rsidRPr="008B46D8" w:rsidR="003C7873" w:rsidRDefault="00231D2B" w14:paraId="1AE22C2B" w14:textId="7674264A">
      <w:pPr>
        <w:pStyle w:val="TableofFigures"/>
        <w:tabs>
          <w:tab w:val="right" w:leader="dot" w:pos="9350"/>
        </w:tabs>
        <w:rPr>
          <w:rFonts w:eastAsiaTheme="minorEastAsia" w:cstheme="minorHAnsi"/>
          <w:noProof/>
        </w:rPr>
      </w:pPr>
      <w:hyperlink w:history="1" w:anchor="_Toc104136692">
        <w:r w:rsidRPr="008B46D8" w:rsidR="003C7873">
          <w:rPr>
            <w:rStyle w:val="Hyperlink"/>
            <w:rFonts w:eastAsia="Calibri" w:cstheme="minorHAnsi"/>
            <w:noProof/>
          </w:rPr>
          <w:t>Table 4. Travel Time Savings Data Inputs</w:t>
        </w:r>
        <w:r w:rsidRPr="008B46D8" w:rsidR="003C7873">
          <w:rPr>
            <w:rFonts w:cstheme="minorHAnsi"/>
            <w:noProof/>
            <w:webHidden/>
          </w:rPr>
          <w:tab/>
        </w:r>
        <w:r w:rsidRPr="008B46D8" w:rsidR="003C7873">
          <w:rPr>
            <w:rFonts w:cstheme="minorHAnsi"/>
            <w:noProof/>
            <w:webHidden/>
          </w:rPr>
          <w:fldChar w:fldCharType="begin"/>
        </w:r>
        <w:r w:rsidRPr="008B46D8" w:rsidR="003C7873">
          <w:rPr>
            <w:rFonts w:cstheme="minorHAnsi"/>
            <w:noProof/>
            <w:webHidden/>
          </w:rPr>
          <w:instrText xml:space="preserve"> PAGEREF _Toc104136692 \h </w:instrText>
        </w:r>
        <w:r w:rsidRPr="008B46D8" w:rsidR="003C7873">
          <w:rPr>
            <w:rFonts w:cstheme="minorHAnsi"/>
            <w:noProof/>
            <w:webHidden/>
          </w:rPr>
        </w:r>
        <w:r w:rsidRPr="008B46D8" w:rsidR="003C7873">
          <w:rPr>
            <w:rFonts w:cstheme="minorHAnsi"/>
            <w:noProof/>
            <w:webHidden/>
          </w:rPr>
          <w:fldChar w:fldCharType="separate"/>
        </w:r>
        <w:r w:rsidRPr="008B46D8" w:rsidR="00553A0C">
          <w:rPr>
            <w:rFonts w:cstheme="minorHAnsi"/>
            <w:noProof/>
            <w:webHidden/>
          </w:rPr>
          <w:t>8</w:t>
        </w:r>
        <w:r w:rsidRPr="008B46D8" w:rsidR="003C7873">
          <w:rPr>
            <w:rFonts w:cstheme="minorHAnsi"/>
            <w:noProof/>
            <w:webHidden/>
          </w:rPr>
          <w:fldChar w:fldCharType="end"/>
        </w:r>
      </w:hyperlink>
    </w:p>
    <w:p w:rsidRPr="008B46D8" w:rsidR="003C7873" w:rsidRDefault="00231D2B" w14:paraId="71C53C5E" w14:textId="73E91640">
      <w:pPr>
        <w:pStyle w:val="TableofFigures"/>
        <w:tabs>
          <w:tab w:val="right" w:leader="dot" w:pos="9350"/>
        </w:tabs>
        <w:rPr>
          <w:rFonts w:eastAsiaTheme="minorEastAsia" w:cstheme="minorHAnsi"/>
          <w:noProof/>
        </w:rPr>
      </w:pPr>
      <w:hyperlink w:history="1" w:anchor="_Toc104136693">
        <w:r w:rsidRPr="008B46D8" w:rsidR="003C7873">
          <w:rPr>
            <w:rStyle w:val="Hyperlink"/>
            <w:rFonts w:eastAsia="Calibri" w:cstheme="minorHAnsi"/>
            <w:noProof/>
          </w:rPr>
          <w:t>Table 5. Travel Time Savings</w:t>
        </w:r>
        <w:r w:rsidRPr="008B46D8" w:rsidR="003C7873">
          <w:rPr>
            <w:rFonts w:cstheme="minorHAnsi"/>
            <w:noProof/>
            <w:webHidden/>
          </w:rPr>
          <w:tab/>
        </w:r>
        <w:r w:rsidRPr="008B46D8" w:rsidR="003C7873">
          <w:rPr>
            <w:rFonts w:cstheme="minorHAnsi"/>
            <w:noProof/>
            <w:webHidden/>
          </w:rPr>
          <w:fldChar w:fldCharType="begin"/>
        </w:r>
        <w:r w:rsidRPr="008B46D8" w:rsidR="003C7873">
          <w:rPr>
            <w:rFonts w:cstheme="minorHAnsi"/>
            <w:noProof/>
            <w:webHidden/>
          </w:rPr>
          <w:instrText xml:space="preserve"> PAGEREF _Toc104136693 \h </w:instrText>
        </w:r>
        <w:r w:rsidRPr="008B46D8" w:rsidR="003C7873">
          <w:rPr>
            <w:rFonts w:cstheme="minorHAnsi"/>
            <w:noProof/>
            <w:webHidden/>
          </w:rPr>
        </w:r>
        <w:r w:rsidRPr="008B46D8" w:rsidR="003C7873">
          <w:rPr>
            <w:rFonts w:cstheme="minorHAnsi"/>
            <w:noProof/>
            <w:webHidden/>
          </w:rPr>
          <w:fldChar w:fldCharType="separate"/>
        </w:r>
        <w:r w:rsidRPr="008B46D8" w:rsidR="00553A0C">
          <w:rPr>
            <w:rFonts w:cstheme="minorHAnsi"/>
            <w:noProof/>
            <w:webHidden/>
          </w:rPr>
          <w:t>9</w:t>
        </w:r>
        <w:r w:rsidRPr="008B46D8" w:rsidR="003C7873">
          <w:rPr>
            <w:rFonts w:cstheme="minorHAnsi"/>
            <w:noProof/>
            <w:webHidden/>
          </w:rPr>
          <w:fldChar w:fldCharType="end"/>
        </w:r>
      </w:hyperlink>
    </w:p>
    <w:p w:rsidRPr="008B46D8" w:rsidR="003C7873" w:rsidRDefault="00231D2B" w14:paraId="36A9DEAE" w14:textId="7D9C6696">
      <w:pPr>
        <w:pStyle w:val="TableofFigures"/>
        <w:tabs>
          <w:tab w:val="right" w:leader="dot" w:pos="9350"/>
        </w:tabs>
        <w:rPr>
          <w:rFonts w:eastAsiaTheme="minorEastAsia" w:cstheme="minorHAnsi"/>
          <w:noProof/>
        </w:rPr>
      </w:pPr>
      <w:hyperlink w:history="1" w:anchor="_Toc104136694">
        <w:r w:rsidRPr="008B46D8" w:rsidR="003C7873">
          <w:rPr>
            <w:rStyle w:val="Hyperlink"/>
            <w:rFonts w:eastAsia="Calibri" w:cstheme="minorHAnsi"/>
            <w:i/>
            <w:iCs/>
            <w:noProof/>
          </w:rPr>
          <w:t>Table 6. Flood Savings Data Input</w:t>
        </w:r>
        <w:r w:rsidRPr="008B46D8" w:rsidR="003C7873">
          <w:rPr>
            <w:rFonts w:cstheme="minorHAnsi"/>
            <w:noProof/>
            <w:webHidden/>
          </w:rPr>
          <w:tab/>
        </w:r>
        <w:r w:rsidRPr="008B46D8" w:rsidR="003C7873">
          <w:rPr>
            <w:rFonts w:cstheme="minorHAnsi"/>
            <w:noProof/>
            <w:webHidden/>
          </w:rPr>
          <w:fldChar w:fldCharType="begin"/>
        </w:r>
        <w:r w:rsidRPr="008B46D8" w:rsidR="003C7873">
          <w:rPr>
            <w:rFonts w:cstheme="minorHAnsi"/>
            <w:noProof/>
            <w:webHidden/>
          </w:rPr>
          <w:instrText xml:space="preserve"> PAGEREF _Toc104136694 \h </w:instrText>
        </w:r>
        <w:r w:rsidRPr="008B46D8" w:rsidR="003C7873">
          <w:rPr>
            <w:rFonts w:cstheme="minorHAnsi"/>
            <w:noProof/>
            <w:webHidden/>
          </w:rPr>
        </w:r>
        <w:r w:rsidRPr="008B46D8" w:rsidR="003C7873">
          <w:rPr>
            <w:rFonts w:cstheme="minorHAnsi"/>
            <w:noProof/>
            <w:webHidden/>
          </w:rPr>
          <w:fldChar w:fldCharType="separate"/>
        </w:r>
        <w:r w:rsidRPr="008B46D8" w:rsidR="00553A0C">
          <w:rPr>
            <w:rFonts w:cstheme="minorHAnsi"/>
            <w:noProof/>
            <w:webHidden/>
          </w:rPr>
          <w:t>9</w:t>
        </w:r>
        <w:r w:rsidRPr="008B46D8" w:rsidR="003C7873">
          <w:rPr>
            <w:rFonts w:cstheme="minorHAnsi"/>
            <w:noProof/>
            <w:webHidden/>
          </w:rPr>
          <w:fldChar w:fldCharType="end"/>
        </w:r>
      </w:hyperlink>
    </w:p>
    <w:p w:rsidRPr="008B46D8" w:rsidR="003C7873" w:rsidRDefault="00231D2B" w14:paraId="2DD08EDB" w14:textId="0D066274">
      <w:pPr>
        <w:pStyle w:val="TableofFigures"/>
        <w:tabs>
          <w:tab w:val="right" w:leader="dot" w:pos="9350"/>
        </w:tabs>
        <w:rPr>
          <w:rFonts w:eastAsiaTheme="minorEastAsia" w:cstheme="minorHAnsi"/>
          <w:noProof/>
        </w:rPr>
      </w:pPr>
      <w:hyperlink w:history="1" w:anchor="_Toc104136695">
        <w:r w:rsidRPr="008B46D8" w:rsidR="003C7873">
          <w:rPr>
            <w:rStyle w:val="Hyperlink"/>
            <w:rFonts w:eastAsia="Calibri" w:cstheme="minorHAnsi"/>
            <w:i/>
            <w:iCs/>
            <w:noProof/>
          </w:rPr>
          <w:t>Table 7. Flood Savings</w:t>
        </w:r>
        <w:r w:rsidRPr="008B46D8" w:rsidR="003C7873">
          <w:rPr>
            <w:rFonts w:cstheme="minorHAnsi"/>
            <w:noProof/>
            <w:webHidden/>
          </w:rPr>
          <w:tab/>
        </w:r>
        <w:r w:rsidRPr="008B46D8" w:rsidR="003C7873">
          <w:rPr>
            <w:rFonts w:cstheme="minorHAnsi"/>
            <w:noProof/>
            <w:webHidden/>
          </w:rPr>
          <w:fldChar w:fldCharType="begin"/>
        </w:r>
        <w:r w:rsidRPr="008B46D8" w:rsidR="003C7873">
          <w:rPr>
            <w:rFonts w:cstheme="minorHAnsi"/>
            <w:noProof/>
            <w:webHidden/>
          </w:rPr>
          <w:instrText xml:space="preserve"> PAGEREF _Toc104136695 \h </w:instrText>
        </w:r>
        <w:r w:rsidRPr="008B46D8" w:rsidR="003C7873">
          <w:rPr>
            <w:rFonts w:cstheme="minorHAnsi"/>
            <w:noProof/>
            <w:webHidden/>
          </w:rPr>
        </w:r>
        <w:r w:rsidRPr="008B46D8" w:rsidR="003C7873">
          <w:rPr>
            <w:rFonts w:cstheme="minorHAnsi"/>
            <w:noProof/>
            <w:webHidden/>
          </w:rPr>
          <w:fldChar w:fldCharType="separate"/>
        </w:r>
        <w:r w:rsidRPr="008B46D8" w:rsidR="00553A0C">
          <w:rPr>
            <w:rFonts w:cstheme="minorHAnsi"/>
            <w:noProof/>
            <w:webHidden/>
          </w:rPr>
          <w:t>10</w:t>
        </w:r>
        <w:r w:rsidRPr="008B46D8" w:rsidR="003C7873">
          <w:rPr>
            <w:rFonts w:cstheme="minorHAnsi"/>
            <w:noProof/>
            <w:webHidden/>
          </w:rPr>
          <w:fldChar w:fldCharType="end"/>
        </w:r>
      </w:hyperlink>
    </w:p>
    <w:p w:rsidRPr="008B46D8" w:rsidR="003C7873" w:rsidRDefault="00231D2B" w14:paraId="350532A3" w14:textId="12E1F9FF">
      <w:pPr>
        <w:pStyle w:val="TableofFigures"/>
        <w:tabs>
          <w:tab w:val="right" w:leader="dot" w:pos="9350"/>
        </w:tabs>
        <w:rPr>
          <w:rFonts w:eastAsiaTheme="minorEastAsia" w:cstheme="minorHAnsi"/>
          <w:noProof/>
        </w:rPr>
      </w:pPr>
      <w:hyperlink w:history="1" w:anchor="_Toc104136696">
        <w:r w:rsidRPr="008B46D8" w:rsidR="003C7873">
          <w:rPr>
            <w:rStyle w:val="Hyperlink"/>
            <w:rFonts w:eastAsia="Calibri" w:cstheme="minorHAnsi"/>
            <w:noProof/>
          </w:rPr>
          <w:t>Table 8. Savings from Vehicle Operating Costs</w:t>
        </w:r>
        <w:r w:rsidRPr="008B46D8" w:rsidR="003C7873">
          <w:rPr>
            <w:rFonts w:cstheme="minorHAnsi"/>
            <w:noProof/>
            <w:webHidden/>
          </w:rPr>
          <w:tab/>
        </w:r>
        <w:r w:rsidRPr="008B46D8" w:rsidR="003C7873">
          <w:rPr>
            <w:rFonts w:cstheme="minorHAnsi"/>
            <w:noProof/>
            <w:webHidden/>
          </w:rPr>
          <w:fldChar w:fldCharType="begin"/>
        </w:r>
        <w:r w:rsidRPr="008B46D8" w:rsidR="003C7873">
          <w:rPr>
            <w:rFonts w:cstheme="minorHAnsi"/>
            <w:noProof/>
            <w:webHidden/>
          </w:rPr>
          <w:instrText xml:space="preserve"> PAGEREF _Toc104136696 \h </w:instrText>
        </w:r>
        <w:r w:rsidRPr="008B46D8" w:rsidR="003C7873">
          <w:rPr>
            <w:rFonts w:cstheme="minorHAnsi"/>
            <w:noProof/>
            <w:webHidden/>
          </w:rPr>
        </w:r>
        <w:r w:rsidRPr="008B46D8" w:rsidR="003C7873">
          <w:rPr>
            <w:rFonts w:cstheme="minorHAnsi"/>
            <w:noProof/>
            <w:webHidden/>
          </w:rPr>
          <w:fldChar w:fldCharType="separate"/>
        </w:r>
        <w:r w:rsidRPr="008B46D8" w:rsidR="00553A0C">
          <w:rPr>
            <w:rFonts w:cstheme="minorHAnsi"/>
            <w:noProof/>
            <w:webHidden/>
          </w:rPr>
          <w:t>10</w:t>
        </w:r>
        <w:r w:rsidRPr="008B46D8" w:rsidR="003C7873">
          <w:rPr>
            <w:rFonts w:cstheme="minorHAnsi"/>
            <w:noProof/>
            <w:webHidden/>
          </w:rPr>
          <w:fldChar w:fldCharType="end"/>
        </w:r>
      </w:hyperlink>
    </w:p>
    <w:p w:rsidRPr="008B46D8" w:rsidR="003C7873" w:rsidRDefault="00231D2B" w14:paraId="23747135" w14:textId="5B6164CD">
      <w:pPr>
        <w:pStyle w:val="TableofFigures"/>
        <w:tabs>
          <w:tab w:val="right" w:leader="dot" w:pos="9350"/>
        </w:tabs>
        <w:rPr>
          <w:rFonts w:eastAsiaTheme="minorEastAsia" w:cstheme="minorHAnsi"/>
          <w:noProof/>
        </w:rPr>
      </w:pPr>
      <w:hyperlink w:history="1" w:anchor="_Toc104136697">
        <w:r w:rsidRPr="008B46D8" w:rsidR="003C7873">
          <w:rPr>
            <w:rStyle w:val="Hyperlink"/>
            <w:rFonts w:eastAsia="Calibri" w:cstheme="minorHAnsi"/>
            <w:noProof/>
          </w:rPr>
          <w:t>Table 9. Annual Gas Savings Value</w:t>
        </w:r>
        <w:r w:rsidRPr="008B46D8" w:rsidR="003C7873">
          <w:rPr>
            <w:rFonts w:cstheme="minorHAnsi"/>
            <w:noProof/>
            <w:webHidden/>
          </w:rPr>
          <w:tab/>
        </w:r>
        <w:r w:rsidRPr="008B46D8" w:rsidR="003C7873">
          <w:rPr>
            <w:rFonts w:cstheme="minorHAnsi"/>
            <w:noProof/>
            <w:webHidden/>
          </w:rPr>
          <w:fldChar w:fldCharType="begin"/>
        </w:r>
        <w:r w:rsidRPr="008B46D8" w:rsidR="003C7873">
          <w:rPr>
            <w:rFonts w:cstheme="minorHAnsi"/>
            <w:noProof/>
            <w:webHidden/>
          </w:rPr>
          <w:instrText xml:space="preserve"> PAGEREF _Toc104136697 \h </w:instrText>
        </w:r>
        <w:r w:rsidRPr="008B46D8" w:rsidR="003C7873">
          <w:rPr>
            <w:rFonts w:cstheme="minorHAnsi"/>
            <w:noProof/>
            <w:webHidden/>
          </w:rPr>
        </w:r>
        <w:r w:rsidRPr="008B46D8" w:rsidR="003C7873">
          <w:rPr>
            <w:rFonts w:cstheme="minorHAnsi"/>
            <w:noProof/>
            <w:webHidden/>
          </w:rPr>
          <w:fldChar w:fldCharType="separate"/>
        </w:r>
        <w:r w:rsidRPr="008B46D8" w:rsidR="00553A0C">
          <w:rPr>
            <w:rFonts w:cstheme="minorHAnsi"/>
            <w:noProof/>
            <w:webHidden/>
          </w:rPr>
          <w:t>11</w:t>
        </w:r>
        <w:r w:rsidRPr="008B46D8" w:rsidR="003C7873">
          <w:rPr>
            <w:rFonts w:cstheme="minorHAnsi"/>
            <w:noProof/>
            <w:webHidden/>
          </w:rPr>
          <w:fldChar w:fldCharType="end"/>
        </w:r>
      </w:hyperlink>
    </w:p>
    <w:p w:rsidRPr="008B46D8" w:rsidR="003C7873" w:rsidRDefault="00231D2B" w14:paraId="4527B780" w14:textId="545716DA">
      <w:pPr>
        <w:pStyle w:val="TableofFigures"/>
        <w:tabs>
          <w:tab w:val="right" w:leader="dot" w:pos="9350"/>
        </w:tabs>
        <w:rPr>
          <w:rFonts w:eastAsiaTheme="minorEastAsia" w:cstheme="minorHAnsi"/>
          <w:noProof/>
        </w:rPr>
      </w:pPr>
      <w:hyperlink w:history="1" w:anchor="_Toc104136698">
        <w:r w:rsidRPr="008B46D8" w:rsidR="003C7873">
          <w:rPr>
            <w:rStyle w:val="Hyperlink"/>
            <w:rFonts w:eastAsia="Calibri" w:cstheme="minorHAnsi"/>
            <w:noProof/>
          </w:rPr>
          <w:t>Table 10. Vehicle Operation Cost – Trucks and Fuel Savings – Cars</w:t>
        </w:r>
        <w:r w:rsidRPr="008B46D8" w:rsidR="003C7873">
          <w:rPr>
            <w:rFonts w:cstheme="minorHAnsi"/>
            <w:noProof/>
            <w:webHidden/>
          </w:rPr>
          <w:tab/>
        </w:r>
        <w:r w:rsidRPr="008B46D8" w:rsidR="003C7873">
          <w:rPr>
            <w:rFonts w:cstheme="minorHAnsi"/>
            <w:noProof/>
            <w:webHidden/>
          </w:rPr>
          <w:fldChar w:fldCharType="begin"/>
        </w:r>
        <w:r w:rsidRPr="008B46D8" w:rsidR="003C7873">
          <w:rPr>
            <w:rFonts w:cstheme="minorHAnsi"/>
            <w:noProof/>
            <w:webHidden/>
          </w:rPr>
          <w:instrText xml:space="preserve"> PAGEREF _Toc104136698 \h </w:instrText>
        </w:r>
        <w:r w:rsidRPr="008B46D8" w:rsidR="003C7873">
          <w:rPr>
            <w:rFonts w:cstheme="minorHAnsi"/>
            <w:noProof/>
            <w:webHidden/>
          </w:rPr>
        </w:r>
        <w:r w:rsidRPr="008B46D8" w:rsidR="003C7873">
          <w:rPr>
            <w:rFonts w:cstheme="minorHAnsi"/>
            <w:noProof/>
            <w:webHidden/>
          </w:rPr>
          <w:fldChar w:fldCharType="separate"/>
        </w:r>
        <w:r w:rsidRPr="008B46D8" w:rsidR="00553A0C">
          <w:rPr>
            <w:rFonts w:cstheme="minorHAnsi"/>
            <w:noProof/>
            <w:webHidden/>
          </w:rPr>
          <w:t>11</w:t>
        </w:r>
        <w:r w:rsidRPr="008B46D8" w:rsidR="003C7873">
          <w:rPr>
            <w:rFonts w:cstheme="minorHAnsi"/>
            <w:noProof/>
            <w:webHidden/>
          </w:rPr>
          <w:fldChar w:fldCharType="end"/>
        </w:r>
      </w:hyperlink>
    </w:p>
    <w:p w:rsidRPr="008B46D8" w:rsidR="003C7873" w:rsidRDefault="00231D2B" w14:paraId="1FB77AA6" w14:textId="08EDA0B0">
      <w:pPr>
        <w:pStyle w:val="TableofFigures"/>
        <w:tabs>
          <w:tab w:val="right" w:leader="dot" w:pos="9350"/>
        </w:tabs>
        <w:rPr>
          <w:rFonts w:eastAsiaTheme="minorEastAsia" w:cstheme="minorHAnsi"/>
          <w:noProof/>
        </w:rPr>
      </w:pPr>
      <w:hyperlink w:history="1" w:anchor="_Toc104136699">
        <w:r w:rsidRPr="008B46D8" w:rsidR="003C7873">
          <w:rPr>
            <w:rStyle w:val="Hyperlink"/>
            <w:rFonts w:eastAsia="Calibri" w:cstheme="minorHAnsi"/>
            <w:noProof/>
          </w:rPr>
          <w:t>Table 11. Safety Data Inputs</w:t>
        </w:r>
        <w:r w:rsidRPr="008B46D8" w:rsidR="003C7873">
          <w:rPr>
            <w:rFonts w:cstheme="minorHAnsi"/>
            <w:noProof/>
            <w:webHidden/>
          </w:rPr>
          <w:tab/>
        </w:r>
        <w:r w:rsidRPr="008B46D8" w:rsidR="003C7873">
          <w:rPr>
            <w:rFonts w:cstheme="minorHAnsi"/>
            <w:noProof/>
            <w:webHidden/>
          </w:rPr>
          <w:fldChar w:fldCharType="begin"/>
        </w:r>
        <w:r w:rsidRPr="008B46D8" w:rsidR="003C7873">
          <w:rPr>
            <w:rFonts w:cstheme="minorHAnsi"/>
            <w:noProof/>
            <w:webHidden/>
          </w:rPr>
          <w:instrText xml:space="preserve"> PAGEREF _Toc104136699 \h </w:instrText>
        </w:r>
        <w:r w:rsidRPr="008B46D8" w:rsidR="003C7873">
          <w:rPr>
            <w:rFonts w:cstheme="minorHAnsi"/>
            <w:noProof/>
            <w:webHidden/>
          </w:rPr>
        </w:r>
        <w:r w:rsidRPr="008B46D8" w:rsidR="003C7873">
          <w:rPr>
            <w:rFonts w:cstheme="minorHAnsi"/>
            <w:noProof/>
            <w:webHidden/>
          </w:rPr>
          <w:fldChar w:fldCharType="separate"/>
        </w:r>
        <w:r w:rsidRPr="008B46D8" w:rsidR="00553A0C">
          <w:rPr>
            <w:rFonts w:cstheme="minorHAnsi"/>
            <w:noProof/>
            <w:webHidden/>
          </w:rPr>
          <w:t>13</w:t>
        </w:r>
        <w:r w:rsidRPr="008B46D8" w:rsidR="003C7873">
          <w:rPr>
            <w:rFonts w:cstheme="minorHAnsi"/>
            <w:noProof/>
            <w:webHidden/>
          </w:rPr>
          <w:fldChar w:fldCharType="end"/>
        </w:r>
      </w:hyperlink>
    </w:p>
    <w:p w:rsidRPr="008B46D8" w:rsidR="00A464BA" w:rsidP="003C7873" w:rsidRDefault="00231D2B" w14:paraId="42BB1699" w14:textId="69F83FB9">
      <w:pPr>
        <w:pStyle w:val="TableofFigures"/>
        <w:tabs>
          <w:tab w:val="right" w:leader="dot" w:pos="9350"/>
        </w:tabs>
        <w:rPr>
          <w:rFonts w:cstheme="minorHAnsi"/>
          <w:noProof/>
        </w:rPr>
      </w:pPr>
      <w:hyperlink w:history="1" w:anchor="_Toc104136700">
        <w:r w:rsidRPr="008B46D8" w:rsidR="003C7873">
          <w:rPr>
            <w:rStyle w:val="Hyperlink"/>
            <w:rFonts w:eastAsia="Calibri" w:cstheme="minorHAnsi"/>
            <w:noProof/>
          </w:rPr>
          <w:t>Table 12. Safety Benefits</w:t>
        </w:r>
        <w:r w:rsidRPr="008B46D8" w:rsidR="003C7873">
          <w:rPr>
            <w:rFonts w:cstheme="minorHAnsi"/>
            <w:noProof/>
            <w:webHidden/>
          </w:rPr>
          <w:tab/>
        </w:r>
        <w:r w:rsidRPr="008B46D8" w:rsidR="003C7873">
          <w:rPr>
            <w:rFonts w:cstheme="minorHAnsi"/>
            <w:noProof/>
            <w:webHidden/>
          </w:rPr>
          <w:fldChar w:fldCharType="begin"/>
        </w:r>
        <w:r w:rsidRPr="008B46D8" w:rsidR="003C7873">
          <w:rPr>
            <w:rFonts w:cstheme="minorHAnsi"/>
            <w:noProof/>
            <w:webHidden/>
          </w:rPr>
          <w:instrText xml:space="preserve"> PAGEREF _Toc104136700 \h </w:instrText>
        </w:r>
        <w:r w:rsidRPr="008B46D8" w:rsidR="003C7873">
          <w:rPr>
            <w:rFonts w:cstheme="minorHAnsi"/>
            <w:noProof/>
            <w:webHidden/>
          </w:rPr>
        </w:r>
        <w:r w:rsidRPr="008B46D8" w:rsidR="003C7873">
          <w:rPr>
            <w:rFonts w:cstheme="minorHAnsi"/>
            <w:noProof/>
            <w:webHidden/>
          </w:rPr>
          <w:fldChar w:fldCharType="separate"/>
        </w:r>
        <w:r w:rsidRPr="008B46D8" w:rsidR="00553A0C">
          <w:rPr>
            <w:rFonts w:cstheme="minorHAnsi"/>
            <w:noProof/>
            <w:webHidden/>
          </w:rPr>
          <w:t>13</w:t>
        </w:r>
        <w:r w:rsidRPr="008B46D8" w:rsidR="003C7873">
          <w:rPr>
            <w:rFonts w:cstheme="minorHAnsi"/>
            <w:noProof/>
            <w:webHidden/>
          </w:rPr>
          <w:fldChar w:fldCharType="end"/>
        </w:r>
      </w:hyperlink>
      <w:r w:rsidRPr="008B46D8" w:rsidR="001A7618">
        <w:rPr>
          <w:rStyle w:val="Hyperlink"/>
          <w:rFonts w:cstheme="minorHAnsi"/>
        </w:rPr>
        <w:fldChar w:fldCharType="end"/>
      </w:r>
    </w:p>
    <w:p w:rsidRPr="008B46D8" w:rsidR="00A464BA" w:rsidP="00072525" w:rsidRDefault="00A464BA" w14:paraId="0B326FA1" w14:textId="3A900921">
      <w:pPr>
        <w:rPr>
          <w:rFonts w:cstheme="minorHAnsi"/>
          <w:b/>
          <w:bCs/>
          <w:noProof/>
        </w:rPr>
        <w:sectPr w:rsidRPr="008B46D8" w:rsidR="00A464BA" w:rsidSect="00EA3CA9">
          <w:footerReference w:type="default" r:id="rId14"/>
          <w:pgSz w:w="12240" w:h="15840" w:orient="portrait"/>
          <w:pgMar w:top="2340" w:right="1440" w:bottom="1440" w:left="1440" w:header="720" w:footer="720" w:gutter="0"/>
          <w:cols w:space="720"/>
          <w:docGrid w:linePitch="360"/>
        </w:sectPr>
      </w:pPr>
    </w:p>
    <w:p w:rsidRPr="008B46D8" w:rsidR="0018680E" w:rsidP="0018680E" w:rsidRDefault="0018680E" w14:paraId="7AAFBC12" w14:textId="4ECF6DD6">
      <w:pPr>
        <w:pStyle w:val="Heading1"/>
        <w:rPr>
          <w:rFonts w:asciiTheme="minorHAnsi" w:hAnsiTheme="minorHAnsi" w:cstheme="minorHAnsi"/>
        </w:rPr>
      </w:pPr>
      <w:bookmarkStart w:name="_Toc104051879" w:id="1"/>
      <w:bookmarkStart w:name="_Toc104136667" w:id="2"/>
      <w:r w:rsidRPr="008B46D8">
        <w:rPr>
          <w:rFonts w:asciiTheme="minorHAnsi" w:hAnsiTheme="minorHAnsi" w:cstheme="minorHAnsi"/>
        </w:rPr>
        <w:lastRenderedPageBreak/>
        <w:t>A</w:t>
      </w:r>
      <w:r w:rsidRPr="008B46D8" w:rsidR="006B2DD7">
        <w:rPr>
          <w:rFonts w:asciiTheme="minorHAnsi" w:hAnsiTheme="minorHAnsi" w:cstheme="minorHAnsi"/>
        </w:rPr>
        <w:t>cronym List</w:t>
      </w:r>
      <w:bookmarkEnd w:id="1"/>
      <w:bookmarkEnd w:id="2"/>
      <w:r w:rsidRPr="008B46D8" w:rsidR="006B2DD7">
        <w:rPr>
          <w:rFonts w:asciiTheme="minorHAnsi" w:hAnsiTheme="minorHAnsi" w:cstheme="minorHAnsi"/>
        </w:rPr>
        <w:t xml:space="preserve"> </w:t>
      </w:r>
    </w:p>
    <w:p w:rsidRPr="00A0251C" w:rsidR="004E6809" w:rsidP="0018680E" w:rsidRDefault="004E6809" w14:paraId="4FEC97C5" w14:textId="40DAD0A6">
      <w:pPr>
        <w:spacing w:after="0" w:line="240" w:lineRule="auto"/>
        <w:rPr>
          <w:rFonts w:eastAsia="Times New Roman" w:cstheme="minorHAnsi"/>
        </w:rPr>
      </w:pPr>
      <w:r w:rsidRPr="00A0251C">
        <w:rPr>
          <w:rFonts w:eastAsia="Times New Roman" w:cstheme="minorHAnsi"/>
        </w:rPr>
        <w:t>AAA</w:t>
      </w:r>
      <w:r w:rsidRPr="00A0251C">
        <w:rPr>
          <w:rFonts w:eastAsia="Times New Roman" w:cstheme="minorHAnsi"/>
        </w:rPr>
        <w:tab/>
      </w:r>
      <w:r w:rsidRPr="00A0251C">
        <w:rPr>
          <w:rFonts w:eastAsia="Times New Roman" w:cstheme="minorHAnsi"/>
        </w:rPr>
        <w:tab/>
      </w:r>
      <w:r w:rsidRPr="00A0251C">
        <w:rPr>
          <w:rFonts w:eastAsia="Times New Roman" w:cstheme="minorHAnsi"/>
        </w:rPr>
        <w:t>American Automotive Association</w:t>
      </w:r>
    </w:p>
    <w:p w:rsidRPr="00A0251C" w:rsidR="0018680E" w:rsidP="0018680E" w:rsidRDefault="0018680E" w14:paraId="16695AE1" w14:textId="77777777">
      <w:pPr>
        <w:spacing w:after="0" w:line="240" w:lineRule="auto"/>
        <w:rPr>
          <w:rFonts w:eastAsia="Times New Roman" w:cstheme="minorHAnsi"/>
        </w:rPr>
      </w:pPr>
      <w:r w:rsidRPr="00A0251C">
        <w:rPr>
          <w:rFonts w:eastAsia="Times New Roman" w:cstheme="minorHAnsi"/>
        </w:rPr>
        <w:t xml:space="preserve">AASHTO </w:t>
      </w:r>
      <w:r w:rsidRPr="00A0251C">
        <w:rPr>
          <w:rFonts w:eastAsia="Times New Roman" w:cstheme="minorHAnsi"/>
        </w:rPr>
        <w:tab/>
      </w:r>
      <w:r w:rsidRPr="00A0251C">
        <w:rPr>
          <w:rFonts w:eastAsia="Times New Roman" w:cstheme="minorHAnsi"/>
        </w:rPr>
        <w:t xml:space="preserve">American Association of State Highway and Transportation Officials </w:t>
      </w:r>
    </w:p>
    <w:p w:rsidRPr="00A0251C" w:rsidR="00056795" w:rsidP="00056795" w:rsidRDefault="00056795" w14:paraId="3BF84CD2" w14:textId="77777777">
      <w:pPr>
        <w:spacing w:after="0" w:line="240" w:lineRule="auto"/>
        <w:rPr>
          <w:rFonts w:eastAsia="Times New Roman" w:cstheme="minorHAnsi"/>
        </w:rPr>
      </w:pPr>
      <w:r w:rsidRPr="00A0251C">
        <w:rPr>
          <w:rFonts w:eastAsia="Times New Roman" w:cstheme="minorHAnsi"/>
        </w:rPr>
        <w:t xml:space="preserve">ASTM </w:t>
      </w:r>
      <w:r w:rsidRPr="00A0251C">
        <w:rPr>
          <w:rFonts w:eastAsia="Times New Roman" w:cstheme="minorHAnsi"/>
        </w:rPr>
        <w:tab/>
      </w:r>
      <w:r w:rsidRPr="00A0251C">
        <w:rPr>
          <w:rFonts w:eastAsia="Times New Roman" w:cstheme="minorHAnsi"/>
        </w:rPr>
        <w:tab/>
      </w:r>
      <w:r w:rsidRPr="00A0251C">
        <w:rPr>
          <w:rFonts w:eastAsia="Times New Roman" w:cstheme="minorHAnsi"/>
        </w:rPr>
        <w:t xml:space="preserve">American Society of Testing and Materials </w:t>
      </w:r>
    </w:p>
    <w:p w:rsidRPr="00A0251C" w:rsidR="004E6809" w:rsidP="0018680E" w:rsidRDefault="004E6809" w14:paraId="3CA2449C" w14:textId="1A049BB1">
      <w:pPr>
        <w:spacing w:after="0" w:line="240" w:lineRule="auto"/>
        <w:rPr>
          <w:rFonts w:eastAsia="Times New Roman" w:cstheme="minorHAnsi"/>
        </w:rPr>
      </w:pPr>
      <w:r w:rsidRPr="00A0251C">
        <w:rPr>
          <w:rFonts w:eastAsia="Times New Roman" w:cstheme="minorHAnsi"/>
        </w:rPr>
        <w:t>ATRI</w:t>
      </w:r>
      <w:r w:rsidRPr="00A0251C">
        <w:rPr>
          <w:rFonts w:eastAsia="Times New Roman" w:cstheme="minorHAnsi"/>
        </w:rPr>
        <w:tab/>
      </w:r>
      <w:r w:rsidRPr="00A0251C">
        <w:rPr>
          <w:rFonts w:eastAsia="Times New Roman" w:cstheme="minorHAnsi"/>
        </w:rPr>
        <w:tab/>
      </w:r>
      <w:r w:rsidRPr="00A0251C" w:rsidR="005A0F33">
        <w:rPr>
          <w:rFonts w:eastAsia="Times New Roman" w:cstheme="minorHAnsi"/>
        </w:rPr>
        <w:t xml:space="preserve">American Truck Research Institute </w:t>
      </w:r>
    </w:p>
    <w:p w:rsidRPr="00A0251C" w:rsidR="00295758" w:rsidP="0018680E" w:rsidRDefault="00295758" w14:paraId="22BEC23F" w14:textId="781C44FD">
      <w:pPr>
        <w:spacing w:after="0" w:line="240" w:lineRule="auto"/>
        <w:rPr>
          <w:rFonts w:eastAsia="Times New Roman" w:cstheme="minorHAnsi"/>
        </w:rPr>
      </w:pPr>
      <w:r w:rsidRPr="00A0251C">
        <w:rPr>
          <w:rFonts w:eastAsia="Times New Roman" w:cstheme="minorHAnsi"/>
        </w:rPr>
        <w:t>BCA</w:t>
      </w:r>
      <w:r w:rsidRPr="00A0251C">
        <w:rPr>
          <w:rFonts w:eastAsia="Times New Roman" w:cstheme="minorHAnsi"/>
        </w:rPr>
        <w:tab/>
      </w:r>
      <w:r w:rsidRPr="00A0251C">
        <w:rPr>
          <w:rFonts w:eastAsia="Times New Roman" w:cstheme="minorHAnsi"/>
        </w:rPr>
        <w:tab/>
      </w:r>
      <w:r w:rsidRPr="00A0251C">
        <w:rPr>
          <w:rFonts w:eastAsia="Times New Roman" w:cstheme="minorHAnsi"/>
        </w:rPr>
        <w:t>Benefit Cost Analysis</w:t>
      </w:r>
    </w:p>
    <w:p w:rsidRPr="00A0251C" w:rsidR="004168BE" w:rsidP="0018680E" w:rsidRDefault="004168BE" w14:paraId="401A00D9" w14:textId="4BBCCB74">
      <w:pPr>
        <w:spacing w:after="0" w:line="240" w:lineRule="auto"/>
        <w:rPr>
          <w:rFonts w:eastAsia="Times New Roman" w:cstheme="minorHAnsi"/>
        </w:rPr>
      </w:pPr>
      <w:r w:rsidRPr="00A0251C">
        <w:rPr>
          <w:rFonts w:eastAsia="Times New Roman" w:cstheme="minorHAnsi"/>
        </w:rPr>
        <w:t>BCR</w:t>
      </w:r>
      <w:r w:rsidRPr="00A0251C">
        <w:rPr>
          <w:rFonts w:eastAsia="Times New Roman" w:cstheme="minorHAnsi"/>
        </w:rPr>
        <w:tab/>
      </w:r>
      <w:r w:rsidRPr="00A0251C">
        <w:rPr>
          <w:rFonts w:eastAsia="Times New Roman" w:cstheme="minorHAnsi"/>
        </w:rPr>
        <w:tab/>
      </w:r>
      <w:r w:rsidRPr="00A0251C">
        <w:rPr>
          <w:rFonts w:eastAsia="Times New Roman" w:cstheme="minorHAnsi"/>
        </w:rPr>
        <w:t xml:space="preserve">Benefit </w:t>
      </w:r>
      <w:r w:rsidRPr="00A0251C" w:rsidR="008013B3">
        <w:rPr>
          <w:rFonts w:eastAsia="Times New Roman" w:cstheme="minorHAnsi"/>
        </w:rPr>
        <w:t>Cost Ratio</w:t>
      </w:r>
    </w:p>
    <w:p w:rsidRPr="00A0251C" w:rsidR="00DE117E" w:rsidP="0018680E" w:rsidRDefault="00DE117E" w14:paraId="1243E023" w14:textId="59FC4C38">
      <w:pPr>
        <w:spacing w:after="0" w:line="240" w:lineRule="auto"/>
        <w:rPr>
          <w:rFonts w:eastAsia="Times New Roman" w:cstheme="minorHAnsi"/>
        </w:rPr>
      </w:pPr>
      <w:r w:rsidRPr="00A0251C">
        <w:rPr>
          <w:rFonts w:eastAsia="Times New Roman" w:cstheme="minorHAnsi"/>
        </w:rPr>
        <w:t>CB</w:t>
      </w:r>
      <w:r w:rsidRPr="00A0251C">
        <w:rPr>
          <w:rFonts w:eastAsia="Times New Roman" w:cstheme="minorHAnsi"/>
        </w:rPr>
        <w:tab/>
      </w:r>
      <w:r w:rsidRPr="00A0251C">
        <w:rPr>
          <w:rFonts w:eastAsia="Times New Roman" w:cstheme="minorHAnsi"/>
        </w:rPr>
        <w:tab/>
      </w:r>
      <w:r w:rsidRPr="00A0251C">
        <w:rPr>
          <w:rFonts w:eastAsia="Times New Roman" w:cstheme="minorHAnsi"/>
        </w:rPr>
        <w:t>Census Bureau</w:t>
      </w:r>
    </w:p>
    <w:p w:rsidRPr="00A0251C" w:rsidR="00DF6ED1" w:rsidP="0018680E" w:rsidRDefault="00DF6ED1" w14:paraId="7D992BA2" w14:textId="541BB84B">
      <w:pPr>
        <w:spacing w:after="0" w:line="240" w:lineRule="auto"/>
        <w:rPr>
          <w:rFonts w:eastAsia="Times New Roman" w:cstheme="minorHAnsi"/>
        </w:rPr>
      </w:pPr>
      <w:r w:rsidRPr="00A0251C">
        <w:rPr>
          <w:rFonts w:eastAsia="Times New Roman" w:cstheme="minorHAnsi"/>
        </w:rPr>
        <w:t>CFR</w:t>
      </w:r>
      <w:r w:rsidRPr="00A0251C">
        <w:rPr>
          <w:rFonts w:eastAsia="Times New Roman" w:cstheme="minorHAnsi"/>
        </w:rPr>
        <w:tab/>
      </w:r>
      <w:r w:rsidRPr="00A0251C">
        <w:rPr>
          <w:rFonts w:eastAsia="Times New Roman" w:cstheme="minorHAnsi"/>
        </w:rPr>
        <w:tab/>
      </w:r>
      <w:r w:rsidRPr="00A0251C">
        <w:rPr>
          <w:rFonts w:eastAsia="Times New Roman" w:cstheme="minorHAnsi"/>
        </w:rPr>
        <w:t xml:space="preserve">Code of Federal Regulations </w:t>
      </w:r>
    </w:p>
    <w:p w:rsidRPr="00A0251C" w:rsidR="00A53041" w:rsidP="0018680E" w:rsidRDefault="00A53041" w14:paraId="24BB1339" w14:textId="3FCA87DB">
      <w:pPr>
        <w:spacing w:after="0" w:line="240" w:lineRule="auto"/>
        <w:rPr>
          <w:rFonts w:eastAsia="Times New Roman" w:cstheme="minorHAnsi"/>
        </w:rPr>
      </w:pPr>
      <w:r w:rsidRPr="00A0251C">
        <w:rPr>
          <w:rFonts w:eastAsia="Calibri" w:cstheme="minorHAnsi"/>
        </w:rPr>
        <w:t xml:space="preserve">CMF </w:t>
      </w:r>
      <w:r w:rsidRPr="00A0251C">
        <w:rPr>
          <w:rFonts w:eastAsia="Calibri" w:cstheme="minorHAnsi"/>
        </w:rPr>
        <w:tab/>
      </w:r>
      <w:r w:rsidRPr="00A0251C">
        <w:rPr>
          <w:rFonts w:eastAsia="Calibri" w:cstheme="minorHAnsi"/>
        </w:rPr>
        <w:tab/>
      </w:r>
      <w:r w:rsidRPr="00A0251C">
        <w:rPr>
          <w:rFonts w:eastAsia="Calibri" w:cstheme="minorHAnsi"/>
        </w:rPr>
        <w:t>Crash Modification Factors</w:t>
      </w:r>
    </w:p>
    <w:p w:rsidRPr="00A0251C" w:rsidR="00CF6917" w:rsidP="0018680E" w:rsidRDefault="00CF6917" w14:paraId="0EB5A60B" w14:textId="1E74B039">
      <w:pPr>
        <w:spacing w:after="0" w:line="240" w:lineRule="auto"/>
        <w:rPr>
          <w:rFonts w:eastAsia="Times New Roman" w:cstheme="minorHAnsi"/>
        </w:rPr>
      </w:pPr>
      <w:r w:rsidRPr="00A0251C">
        <w:rPr>
          <w:rFonts w:eastAsia="Times New Roman" w:cstheme="minorHAnsi"/>
        </w:rPr>
        <w:t>CO</w:t>
      </w:r>
      <w:r w:rsidRPr="00A0251C">
        <w:rPr>
          <w:rFonts w:eastAsia="Times New Roman" w:cstheme="minorHAnsi"/>
          <w:vertAlign w:val="subscript"/>
        </w:rPr>
        <w:t>2</w:t>
      </w:r>
      <w:r w:rsidRPr="00A0251C">
        <w:rPr>
          <w:rFonts w:eastAsia="Times New Roman" w:cstheme="minorHAnsi"/>
          <w:vertAlign w:val="subscript"/>
        </w:rPr>
        <w:tab/>
      </w:r>
      <w:r w:rsidRPr="00A0251C">
        <w:rPr>
          <w:rFonts w:eastAsia="Times New Roman" w:cstheme="minorHAnsi"/>
          <w:vertAlign w:val="subscript"/>
        </w:rPr>
        <w:tab/>
      </w:r>
      <w:r w:rsidRPr="00A0251C">
        <w:rPr>
          <w:rFonts w:eastAsia="Times New Roman" w:cstheme="minorHAnsi"/>
        </w:rPr>
        <w:t>Carbon Dioxide</w:t>
      </w:r>
    </w:p>
    <w:p w:rsidRPr="00A0251C" w:rsidR="0018680E" w:rsidP="0018680E" w:rsidRDefault="0018680E" w14:paraId="2DCD9C69" w14:textId="177C181C">
      <w:pPr>
        <w:spacing w:after="0" w:line="240" w:lineRule="auto"/>
        <w:rPr>
          <w:rFonts w:eastAsia="Times New Roman" w:cstheme="minorHAnsi"/>
        </w:rPr>
      </w:pPr>
      <w:r w:rsidRPr="00A0251C">
        <w:rPr>
          <w:rFonts w:eastAsia="Times New Roman" w:cstheme="minorHAnsi"/>
        </w:rPr>
        <w:t xml:space="preserve">COE </w:t>
      </w:r>
      <w:r w:rsidRPr="00A0251C">
        <w:rPr>
          <w:rFonts w:eastAsia="Times New Roman" w:cstheme="minorHAnsi"/>
        </w:rPr>
        <w:tab/>
      </w:r>
      <w:r w:rsidRPr="00A0251C">
        <w:rPr>
          <w:rFonts w:eastAsia="Times New Roman" w:cstheme="minorHAnsi"/>
        </w:rPr>
        <w:tab/>
      </w:r>
      <w:r w:rsidRPr="00A0251C">
        <w:rPr>
          <w:rFonts w:eastAsia="Times New Roman" w:cstheme="minorHAnsi"/>
        </w:rPr>
        <w:t xml:space="preserve">Corps of Engineers </w:t>
      </w:r>
    </w:p>
    <w:p w:rsidRPr="00A0251C" w:rsidR="00B3123E" w:rsidP="00B3123E" w:rsidRDefault="00B3123E" w14:paraId="1DF3225F" w14:textId="77777777">
      <w:pPr>
        <w:spacing w:after="0" w:line="240" w:lineRule="auto"/>
        <w:rPr>
          <w:rFonts w:eastAsia="Times New Roman" w:cstheme="minorHAnsi"/>
        </w:rPr>
      </w:pPr>
      <w:r w:rsidRPr="00A0251C">
        <w:rPr>
          <w:rFonts w:eastAsia="Times New Roman" w:cstheme="minorHAnsi"/>
        </w:rPr>
        <w:t xml:space="preserve">dBA </w:t>
      </w:r>
      <w:r w:rsidRPr="00A0251C">
        <w:rPr>
          <w:rFonts w:eastAsia="Times New Roman" w:cstheme="minorHAnsi"/>
        </w:rPr>
        <w:tab/>
      </w:r>
      <w:r w:rsidRPr="00A0251C">
        <w:rPr>
          <w:rFonts w:eastAsia="Times New Roman" w:cstheme="minorHAnsi"/>
        </w:rPr>
        <w:tab/>
      </w:r>
      <w:r w:rsidRPr="00A0251C">
        <w:rPr>
          <w:rFonts w:eastAsia="Times New Roman" w:cstheme="minorHAnsi"/>
        </w:rPr>
        <w:t xml:space="preserve">Decibels </w:t>
      </w:r>
    </w:p>
    <w:p w:rsidRPr="00A0251C" w:rsidR="00B3123E" w:rsidP="00B3123E" w:rsidRDefault="00B3123E" w14:paraId="137A68A3" w14:textId="77777777">
      <w:pPr>
        <w:spacing w:after="0" w:line="240" w:lineRule="auto"/>
        <w:rPr>
          <w:rFonts w:eastAsia="Times New Roman" w:cstheme="minorHAnsi"/>
        </w:rPr>
      </w:pPr>
      <w:r w:rsidRPr="00A0251C">
        <w:rPr>
          <w:rFonts w:eastAsia="Times New Roman" w:cstheme="minorHAnsi"/>
        </w:rPr>
        <w:t xml:space="preserve">DNER </w:t>
      </w:r>
      <w:r w:rsidRPr="00A0251C">
        <w:rPr>
          <w:rFonts w:eastAsia="Times New Roman" w:cstheme="minorHAnsi"/>
        </w:rPr>
        <w:tab/>
      </w:r>
      <w:r w:rsidRPr="00A0251C">
        <w:rPr>
          <w:rFonts w:eastAsia="Times New Roman" w:cstheme="minorHAnsi"/>
        </w:rPr>
        <w:tab/>
      </w:r>
      <w:r w:rsidRPr="00A0251C">
        <w:rPr>
          <w:rFonts w:eastAsia="Times New Roman" w:cstheme="minorHAnsi"/>
        </w:rPr>
        <w:t xml:space="preserve">Department of Natural and Environmental Resources </w:t>
      </w:r>
    </w:p>
    <w:p w:rsidRPr="00A0251C" w:rsidR="008944BA" w:rsidP="0018680E" w:rsidRDefault="008944BA" w14:paraId="313FA3A4" w14:textId="0B3FF809">
      <w:pPr>
        <w:spacing w:after="0" w:line="240" w:lineRule="auto"/>
        <w:rPr>
          <w:rFonts w:eastAsia="Times New Roman" w:cstheme="minorHAnsi"/>
        </w:rPr>
      </w:pPr>
      <w:r w:rsidRPr="00A0251C">
        <w:rPr>
          <w:rFonts w:eastAsia="Times New Roman" w:cstheme="minorHAnsi"/>
        </w:rPr>
        <w:t>DOT</w:t>
      </w:r>
      <w:r w:rsidRPr="00A0251C">
        <w:rPr>
          <w:rFonts w:eastAsia="Times New Roman" w:cstheme="minorHAnsi"/>
        </w:rPr>
        <w:tab/>
      </w:r>
      <w:r w:rsidRPr="00A0251C">
        <w:rPr>
          <w:rFonts w:eastAsia="Times New Roman" w:cstheme="minorHAnsi"/>
        </w:rPr>
        <w:tab/>
      </w:r>
      <w:r w:rsidRPr="00A0251C">
        <w:rPr>
          <w:rFonts w:eastAsia="Times New Roman" w:cstheme="minorHAnsi"/>
        </w:rPr>
        <w:t>Department of Transportation</w:t>
      </w:r>
    </w:p>
    <w:p w:rsidRPr="00A0251C" w:rsidR="0022760B" w:rsidP="0022760B" w:rsidRDefault="0022760B" w14:paraId="6B5346EC" w14:textId="77777777">
      <w:pPr>
        <w:spacing w:after="0" w:line="240" w:lineRule="auto"/>
        <w:rPr>
          <w:rFonts w:eastAsia="Times New Roman" w:cstheme="minorHAnsi"/>
        </w:rPr>
      </w:pPr>
      <w:r w:rsidRPr="00A0251C">
        <w:rPr>
          <w:rFonts w:eastAsia="Times New Roman" w:cstheme="minorHAnsi"/>
        </w:rPr>
        <w:t xml:space="preserve">EQB </w:t>
      </w:r>
      <w:r w:rsidRPr="00A0251C">
        <w:rPr>
          <w:rFonts w:eastAsia="Times New Roman" w:cstheme="minorHAnsi"/>
        </w:rPr>
        <w:tab/>
      </w:r>
      <w:r w:rsidRPr="00A0251C">
        <w:rPr>
          <w:rFonts w:eastAsia="Times New Roman" w:cstheme="minorHAnsi"/>
        </w:rPr>
        <w:tab/>
      </w:r>
      <w:r w:rsidRPr="00A0251C">
        <w:rPr>
          <w:rFonts w:eastAsia="Times New Roman" w:cstheme="minorHAnsi"/>
        </w:rPr>
        <w:t xml:space="preserve">Environmental Quality Board </w:t>
      </w:r>
    </w:p>
    <w:p w:rsidRPr="00A0251C" w:rsidR="0018680E" w:rsidP="0018680E" w:rsidRDefault="0018680E" w14:paraId="43F6249D" w14:textId="68481AF9">
      <w:pPr>
        <w:spacing w:after="0" w:line="240" w:lineRule="auto"/>
        <w:rPr>
          <w:rFonts w:eastAsia="Times New Roman" w:cstheme="minorHAnsi"/>
        </w:rPr>
      </w:pPr>
      <w:r w:rsidRPr="00A0251C">
        <w:rPr>
          <w:rFonts w:eastAsia="Times New Roman" w:cstheme="minorHAnsi"/>
        </w:rPr>
        <w:t xml:space="preserve">ESA </w:t>
      </w:r>
      <w:r w:rsidRPr="00A0251C">
        <w:rPr>
          <w:rFonts w:eastAsia="Times New Roman" w:cstheme="minorHAnsi"/>
        </w:rPr>
        <w:tab/>
      </w:r>
      <w:r w:rsidRPr="00A0251C">
        <w:rPr>
          <w:rFonts w:eastAsia="Times New Roman" w:cstheme="minorHAnsi"/>
        </w:rPr>
        <w:tab/>
      </w:r>
      <w:r w:rsidRPr="00A0251C">
        <w:rPr>
          <w:rFonts w:eastAsia="Times New Roman" w:cstheme="minorHAnsi"/>
        </w:rPr>
        <w:t xml:space="preserve">Environmental Site Assessment </w:t>
      </w:r>
    </w:p>
    <w:p w:rsidRPr="00A0251C" w:rsidR="0018680E" w:rsidP="0018680E" w:rsidRDefault="0018680E" w14:paraId="54E764EA" w14:textId="77777777">
      <w:pPr>
        <w:spacing w:after="0" w:line="240" w:lineRule="auto"/>
        <w:rPr>
          <w:rFonts w:eastAsia="Times New Roman" w:cstheme="minorHAnsi"/>
        </w:rPr>
      </w:pPr>
      <w:r w:rsidRPr="00A0251C">
        <w:rPr>
          <w:rFonts w:eastAsia="Times New Roman" w:cstheme="minorHAnsi"/>
        </w:rPr>
        <w:t xml:space="preserve">FEMA </w:t>
      </w:r>
      <w:r w:rsidRPr="00A0251C">
        <w:rPr>
          <w:rFonts w:eastAsia="Times New Roman" w:cstheme="minorHAnsi"/>
        </w:rPr>
        <w:tab/>
      </w:r>
      <w:r w:rsidRPr="00A0251C">
        <w:rPr>
          <w:rFonts w:eastAsia="Times New Roman" w:cstheme="minorHAnsi"/>
        </w:rPr>
        <w:tab/>
      </w:r>
      <w:r w:rsidRPr="00A0251C">
        <w:rPr>
          <w:rFonts w:eastAsia="Times New Roman" w:cstheme="minorHAnsi"/>
        </w:rPr>
        <w:t xml:space="preserve">Federal Emergency Management Agency </w:t>
      </w:r>
    </w:p>
    <w:p w:rsidRPr="00A0251C" w:rsidR="0018680E" w:rsidP="0018680E" w:rsidRDefault="0018680E" w14:paraId="4C174298" w14:textId="77777777">
      <w:pPr>
        <w:spacing w:after="0" w:line="240" w:lineRule="auto"/>
        <w:rPr>
          <w:rFonts w:eastAsia="Times New Roman" w:cstheme="minorHAnsi"/>
        </w:rPr>
      </w:pPr>
      <w:r w:rsidRPr="00A0251C">
        <w:rPr>
          <w:rFonts w:eastAsia="Times New Roman" w:cstheme="minorHAnsi"/>
        </w:rPr>
        <w:t xml:space="preserve">FHWA </w:t>
      </w:r>
      <w:r w:rsidRPr="00A0251C">
        <w:rPr>
          <w:rFonts w:eastAsia="Times New Roman" w:cstheme="minorHAnsi"/>
        </w:rPr>
        <w:tab/>
      </w:r>
      <w:r w:rsidRPr="00A0251C">
        <w:rPr>
          <w:rFonts w:eastAsia="Times New Roman" w:cstheme="minorHAnsi"/>
        </w:rPr>
        <w:tab/>
      </w:r>
      <w:r w:rsidRPr="00A0251C">
        <w:rPr>
          <w:rFonts w:eastAsia="Times New Roman" w:cstheme="minorHAnsi"/>
        </w:rPr>
        <w:t xml:space="preserve">Federal Highway Administration </w:t>
      </w:r>
    </w:p>
    <w:p w:rsidRPr="00A0251C" w:rsidR="0022760B" w:rsidP="0022760B" w:rsidRDefault="0022760B" w14:paraId="307F76CF" w14:textId="77777777">
      <w:pPr>
        <w:spacing w:after="0" w:line="240" w:lineRule="auto"/>
        <w:rPr>
          <w:rFonts w:eastAsia="Times New Roman" w:cstheme="minorHAnsi"/>
        </w:rPr>
      </w:pPr>
      <w:r w:rsidRPr="00A0251C">
        <w:rPr>
          <w:rFonts w:eastAsia="Times New Roman" w:cstheme="minorHAnsi"/>
        </w:rPr>
        <w:t>FY</w:t>
      </w:r>
      <w:r w:rsidRPr="00A0251C">
        <w:rPr>
          <w:rFonts w:eastAsia="Times New Roman" w:cstheme="minorHAnsi"/>
        </w:rPr>
        <w:tab/>
      </w:r>
      <w:r w:rsidRPr="00A0251C">
        <w:rPr>
          <w:rFonts w:eastAsia="Times New Roman" w:cstheme="minorHAnsi"/>
        </w:rPr>
        <w:tab/>
      </w:r>
      <w:r w:rsidRPr="00A0251C">
        <w:rPr>
          <w:rFonts w:eastAsia="Times New Roman" w:cstheme="minorHAnsi"/>
        </w:rPr>
        <w:t>Fiscal Year</w:t>
      </w:r>
    </w:p>
    <w:p w:rsidRPr="00A0251C" w:rsidR="00034C9D" w:rsidP="0018680E" w:rsidRDefault="00034C9D" w14:paraId="0F528F02" w14:textId="7DF70DC9">
      <w:pPr>
        <w:spacing w:after="0" w:line="240" w:lineRule="auto"/>
        <w:rPr>
          <w:rFonts w:eastAsia="Times New Roman" w:cstheme="minorHAnsi"/>
        </w:rPr>
      </w:pPr>
      <w:r w:rsidRPr="00A0251C">
        <w:rPr>
          <w:rFonts w:eastAsia="Times New Roman" w:cstheme="minorHAnsi"/>
        </w:rPr>
        <w:t>GHG</w:t>
      </w:r>
      <w:r w:rsidRPr="00A0251C">
        <w:rPr>
          <w:rFonts w:eastAsia="Times New Roman" w:cstheme="minorHAnsi"/>
        </w:rPr>
        <w:tab/>
      </w:r>
      <w:r w:rsidRPr="00A0251C">
        <w:rPr>
          <w:rFonts w:eastAsia="Times New Roman" w:cstheme="minorHAnsi"/>
        </w:rPr>
        <w:tab/>
      </w:r>
      <w:r w:rsidRPr="00A0251C">
        <w:rPr>
          <w:rFonts w:eastAsia="Times New Roman" w:cstheme="minorHAnsi"/>
        </w:rPr>
        <w:t>Greenhouse gas</w:t>
      </w:r>
    </w:p>
    <w:p w:rsidRPr="00A0251C" w:rsidR="000E7BF3" w:rsidP="000E7BF3" w:rsidRDefault="000E7BF3" w14:paraId="40E1D0A1" w14:textId="77777777">
      <w:pPr>
        <w:spacing w:after="0" w:line="240" w:lineRule="auto"/>
        <w:rPr>
          <w:rFonts w:eastAsia="Times New Roman" w:cstheme="minorHAnsi"/>
        </w:rPr>
      </w:pPr>
      <w:r w:rsidRPr="00A0251C">
        <w:rPr>
          <w:rFonts w:eastAsia="Times New Roman" w:cstheme="minorHAnsi"/>
        </w:rPr>
        <w:t xml:space="preserve">INFRA </w:t>
      </w:r>
      <w:r w:rsidRPr="00A0251C">
        <w:rPr>
          <w:rFonts w:eastAsia="Times New Roman" w:cstheme="minorHAnsi"/>
        </w:rPr>
        <w:tab/>
      </w:r>
      <w:r w:rsidRPr="00A0251C">
        <w:rPr>
          <w:rFonts w:eastAsia="Times New Roman" w:cstheme="minorHAnsi"/>
        </w:rPr>
        <w:tab/>
      </w:r>
      <w:r w:rsidRPr="00A0251C">
        <w:rPr>
          <w:rFonts w:eastAsia="Times New Roman" w:cstheme="minorHAnsi"/>
        </w:rPr>
        <w:t>Multimodal Freight and Highways Projects</w:t>
      </w:r>
    </w:p>
    <w:p w:rsidRPr="00A0251C" w:rsidR="0018680E" w:rsidP="0018680E" w:rsidRDefault="0018680E" w14:paraId="3362960A" w14:textId="2340FDBA">
      <w:pPr>
        <w:spacing w:after="0" w:line="240" w:lineRule="auto"/>
        <w:rPr>
          <w:rFonts w:eastAsia="Times New Roman" w:cstheme="minorHAnsi"/>
        </w:rPr>
      </w:pPr>
      <w:r w:rsidRPr="00A0251C">
        <w:rPr>
          <w:rFonts w:eastAsia="Times New Roman" w:cstheme="minorHAnsi"/>
        </w:rPr>
        <w:t xml:space="preserve">JD </w:t>
      </w:r>
      <w:r w:rsidRPr="00A0251C">
        <w:rPr>
          <w:rFonts w:eastAsia="Times New Roman" w:cstheme="minorHAnsi"/>
        </w:rPr>
        <w:tab/>
      </w:r>
      <w:r w:rsidRPr="00A0251C">
        <w:rPr>
          <w:rFonts w:eastAsia="Times New Roman" w:cstheme="minorHAnsi"/>
        </w:rPr>
        <w:tab/>
      </w:r>
      <w:r w:rsidRPr="00A0251C">
        <w:rPr>
          <w:rFonts w:eastAsia="Times New Roman" w:cstheme="minorHAnsi"/>
        </w:rPr>
        <w:t xml:space="preserve">Jurisdictional Determination </w:t>
      </w:r>
    </w:p>
    <w:p w:rsidRPr="00A0251C" w:rsidR="0018680E" w:rsidP="0018680E" w:rsidRDefault="0018680E" w14:paraId="6822C8C9" w14:textId="77777777">
      <w:pPr>
        <w:spacing w:after="0" w:line="240" w:lineRule="auto"/>
        <w:rPr>
          <w:rFonts w:eastAsia="Times New Roman" w:cstheme="minorHAnsi"/>
        </w:rPr>
      </w:pPr>
      <w:r w:rsidRPr="00A0251C">
        <w:rPr>
          <w:rFonts w:eastAsia="Times New Roman" w:cstheme="minorHAnsi"/>
        </w:rPr>
        <w:t xml:space="preserve">Km. </w:t>
      </w:r>
      <w:r w:rsidRPr="00A0251C">
        <w:rPr>
          <w:rFonts w:eastAsia="Times New Roman" w:cstheme="minorHAnsi"/>
        </w:rPr>
        <w:tab/>
      </w:r>
      <w:r w:rsidRPr="00A0251C">
        <w:rPr>
          <w:rFonts w:eastAsia="Times New Roman" w:cstheme="minorHAnsi"/>
        </w:rPr>
        <w:tab/>
      </w:r>
      <w:r w:rsidRPr="00A0251C">
        <w:rPr>
          <w:rFonts w:eastAsia="Times New Roman" w:cstheme="minorHAnsi"/>
        </w:rPr>
        <w:t xml:space="preserve">Kilometer </w:t>
      </w:r>
    </w:p>
    <w:p w:rsidRPr="00A0251C" w:rsidR="003C685F" w:rsidP="006643A4" w:rsidRDefault="003C685F" w14:paraId="7855B6D6" w14:textId="5370E79E">
      <w:pPr>
        <w:spacing w:after="0" w:line="240" w:lineRule="auto"/>
        <w:rPr>
          <w:rFonts w:eastAsia="Times New Roman" w:cstheme="minorHAnsi"/>
        </w:rPr>
      </w:pPr>
      <w:r w:rsidRPr="00A0251C">
        <w:rPr>
          <w:rFonts w:eastAsia="Times New Roman" w:cstheme="minorHAnsi"/>
        </w:rPr>
        <w:t>M</w:t>
      </w:r>
      <w:r w:rsidRPr="00A0251C">
        <w:rPr>
          <w:rFonts w:eastAsia="Times New Roman" w:cstheme="minorHAnsi"/>
        </w:rPr>
        <w:tab/>
      </w:r>
      <w:r w:rsidRPr="00A0251C">
        <w:rPr>
          <w:rFonts w:eastAsia="Times New Roman" w:cstheme="minorHAnsi"/>
        </w:rPr>
        <w:tab/>
      </w:r>
      <w:r w:rsidRPr="00A0251C">
        <w:rPr>
          <w:rFonts w:eastAsia="Times New Roman" w:cstheme="minorHAnsi"/>
        </w:rPr>
        <w:t>Millions</w:t>
      </w:r>
    </w:p>
    <w:p w:rsidRPr="00A0251C" w:rsidR="006643A4" w:rsidP="006643A4" w:rsidRDefault="006643A4" w14:paraId="0DDD7DCB" w14:textId="3546CDE6">
      <w:pPr>
        <w:spacing w:after="0" w:line="240" w:lineRule="auto"/>
        <w:rPr>
          <w:rFonts w:eastAsia="Times New Roman" w:cstheme="minorHAnsi"/>
        </w:rPr>
      </w:pPr>
      <w:r w:rsidRPr="00A0251C">
        <w:rPr>
          <w:rFonts w:eastAsia="Times New Roman" w:cstheme="minorHAnsi"/>
        </w:rPr>
        <w:t>Mega</w:t>
      </w:r>
      <w:r w:rsidRPr="00A0251C">
        <w:rPr>
          <w:rFonts w:eastAsia="Times New Roman" w:cstheme="minorHAnsi"/>
        </w:rPr>
        <w:tab/>
      </w:r>
      <w:r w:rsidRPr="00A0251C">
        <w:rPr>
          <w:rFonts w:eastAsia="Times New Roman" w:cstheme="minorHAnsi"/>
        </w:rPr>
        <w:tab/>
      </w:r>
      <w:r w:rsidRPr="00A0251C">
        <w:rPr>
          <w:rFonts w:eastAsia="Times New Roman" w:cstheme="minorHAnsi"/>
        </w:rPr>
        <w:t>National Infrastructure Project Assistance Grants Program</w:t>
      </w:r>
    </w:p>
    <w:p w:rsidRPr="00A0251C" w:rsidR="006643A4" w:rsidP="006643A4" w:rsidRDefault="006643A4" w14:paraId="052F8561" w14:textId="77777777">
      <w:pPr>
        <w:spacing w:after="0" w:line="240" w:lineRule="auto"/>
        <w:rPr>
          <w:rFonts w:eastAsia="Times New Roman" w:cstheme="minorHAnsi"/>
        </w:rPr>
      </w:pPr>
      <w:r w:rsidRPr="00A0251C">
        <w:rPr>
          <w:rFonts w:eastAsia="Times New Roman" w:cstheme="minorHAnsi"/>
        </w:rPr>
        <w:t>MPDG</w:t>
      </w:r>
      <w:r w:rsidRPr="00A0251C">
        <w:rPr>
          <w:rFonts w:eastAsia="Times New Roman" w:cstheme="minorHAnsi"/>
        </w:rPr>
        <w:tab/>
      </w:r>
      <w:r w:rsidRPr="00A0251C">
        <w:rPr>
          <w:rFonts w:eastAsia="Times New Roman" w:cstheme="minorHAnsi"/>
        </w:rPr>
        <w:tab/>
      </w:r>
      <w:r w:rsidRPr="00A0251C">
        <w:rPr>
          <w:rFonts w:eastAsia="Times New Roman" w:cstheme="minorHAnsi"/>
        </w:rPr>
        <w:t>Multimodal Project Discretionary Grant</w:t>
      </w:r>
    </w:p>
    <w:p w:rsidRPr="00A0251C" w:rsidR="006643A4" w:rsidP="006643A4" w:rsidRDefault="006643A4" w14:paraId="70464895" w14:textId="77777777">
      <w:pPr>
        <w:spacing w:after="0" w:line="240" w:lineRule="auto"/>
        <w:rPr>
          <w:rFonts w:eastAsia="Times New Roman" w:cstheme="minorHAnsi"/>
        </w:rPr>
      </w:pPr>
      <w:r w:rsidRPr="00A0251C">
        <w:rPr>
          <w:rFonts w:eastAsia="Times New Roman" w:cstheme="minorHAnsi"/>
        </w:rPr>
        <w:t xml:space="preserve">NAAQS </w:t>
      </w:r>
      <w:r w:rsidRPr="00A0251C">
        <w:rPr>
          <w:rFonts w:eastAsia="Times New Roman" w:cstheme="minorHAnsi"/>
        </w:rPr>
        <w:tab/>
      </w:r>
      <w:r w:rsidRPr="00A0251C">
        <w:rPr>
          <w:rFonts w:eastAsia="Times New Roman" w:cstheme="minorHAnsi"/>
        </w:rPr>
        <w:t>National Air Ambient Quality Standards</w:t>
      </w:r>
    </w:p>
    <w:p w:rsidRPr="00A0251C" w:rsidR="000F5C82" w:rsidP="006643A4" w:rsidRDefault="000F5C82" w14:paraId="27304A03" w14:textId="4C55F618">
      <w:pPr>
        <w:spacing w:after="0" w:line="240" w:lineRule="auto"/>
        <w:rPr>
          <w:rFonts w:eastAsia="Times New Roman" w:cstheme="minorHAnsi"/>
        </w:rPr>
      </w:pPr>
      <w:r w:rsidRPr="00A0251C">
        <w:rPr>
          <w:rFonts w:eastAsia="Times New Roman" w:cstheme="minorHAnsi"/>
        </w:rPr>
        <w:t>NEPA</w:t>
      </w:r>
      <w:r w:rsidRPr="00A0251C">
        <w:rPr>
          <w:rFonts w:eastAsia="Times New Roman" w:cstheme="minorHAnsi"/>
        </w:rPr>
        <w:tab/>
      </w:r>
      <w:r w:rsidRPr="00A0251C">
        <w:rPr>
          <w:rFonts w:eastAsia="Times New Roman" w:cstheme="minorHAnsi"/>
        </w:rPr>
        <w:tab/>
      </w:r>
      <w:r w:rsidRPr="00A0251C" w:rsidR="00E03489">
        <w:rPr>
          <w:rFonts w:eastAsia="Times New Roman" w:cstheme="minorHAnsi"/>
        </w:rPr>
        <w:t>National Environmental Policy Act</w:t>
      </w:r>
    </w:p>
    <w:p w:rsidRPr="00A0251C" w:rsidR="006643A4" w:rsidP="006643A4" w:rsidRDefault="006643A4" w14:paraId="535B8240" w14:textId="77777777">
      <w:pPr>
        <w:spacing w:after="0" w:line="240" w:lineRule="auto"/>
        <w:rPr>
          <w:rFonts w:eastAsia="Times New Roman" w:cstheme="minorHAnsi"/>
        </w:rPr>
      </w:pPr>
      <w:r w:rsidRPr="00A0251C">
        <w:rPr>
          <w:rFonts w:eastAsia="Times New Roman" w:cstheme="minorHAnsi"/>
        </w:rPr>
        <w:t>NHFN</w:t>
      </w:r>
      <w:r w:rsidRPr="00A0251C">
        <w:rPr>
          <w:rFonts w:eastAsia="Times New Roman" w:cstheme="minorHAnsi"/>
        </w:rPr>
        <w:tab/>
      </w:r>
      <w:r w:rsidRPr="00A0251C">
        <w:rPr>
          <w:rFonts w:eastAsia="Times New Roman" w:cstheme="minorHAnsi"/>
        </w:rPr>
        <w:tab/>
      </w:r>
      <w:r w:rsidRPr="00A0251C">
        <w:rPr>
          <w:rFonts w:eastAsia="Times New Roman" w:cstheme="minorHAnsi"/>
        </w:rPr>
        <w:t>National Highway Freight Network</w:t>
      </w:r>
    </w:p>
    <w:p w:rsidRPr="00A0251C" w:rsidR="006643A4" w:rsidP="006643A4" w:rsidRDefault="006643A4" w14:paraId="78A0B07B" w14:textId="77777777">
      <w:pPr>
        <w:spacing w:after="0" w:line="240" w:lineRule="auto"/>
        <w:rPr>
          <w:rFonts w:eastAsia="Times New Roman" w:cstheme="minorHAnsi"/>
        </w:rPr>
      </w:pPr>
      <w:r w:rsidRPr="00A0251C">
        <w:rPr>
          <w:rFonts w:eastAsia="Times New Roman" w:cstheme="minorHAnsi"/>
        </w:rPr>
        <w:t>NHPP</w:t>
      </w:r>
      <w:r w:rsidRPr="00A0251C">
        <w:rPr>
          <w:rFonts w:eastAsia="Times New Roman" w:cstheme="minorHAnsi"/>
        </w:rPr>
        <w:tab/>
      </w:r>
      <w:r w:rsidRPr="00A0251C">
        <w:rPr>
          <w:rFonts w:eastAsia="Times New Roman" w:cstheme="minorHAnsi"/>
        </w:rPr>
        <w:tab/>
      </w:r>
      <w:r w:rsidRPr="00A0251C">
        <w:rPr>
          <w:rFonts w:eastAsia="Times New Roman" w:cstheme="minorHAnsi"/>
        </w:rPr>
        <w:t>National Highway Performance Program</w:t>
      </w:r>
    </w:p>
    <w:p w:rsidRPr="00A0251C" w:rsidR="006643A4" w:rsidP="006643A4" w:rsidRDefault="006643A4" w14:paraId="479F59B7" w14:textId="77777777">
      <w:pPr>
        <w:spacing w:after="0" w:line="240" w:lineRule="auto"/>
        <w:rPr>
          <w:rFonts w:eastAsia="Times New Roman" w:cstheme="minorHAnsi"/>
        </w:rPr>
      </w:pPr>
      <w:r w:rsidRPr="00A0251C">
        <w:rPr>
          <w:rFonts w:eastAsia="Times New Roman" w:cstheme="minorHAnsi"/>
        </w:rPr>
        <w:t>NHS</w:t>
      </w:r>
      <w:r w:rsidRPr="00A0251C">
        <w:rPr>
          <w:rFonts w:eastAsia="Times New Roman" w:cstheme="minorHAnsi"/>
        </w:rPr>
        <w:tab/>
      </w:r>
      <w:r w:rsidRPr="00A0251C">
        <w:rPr>
          <w:rFonts w:eastAsia="Times New Roman" w:cstheme="minorHAnsi"/>
        </w:rPr>
        <w:tab/>
      </w:r>
      <w:r w:rsidRPr="00A0251C">
        <w:rPr>
          <w:rFonts w:eastAsia="Times New Roman" w:cstheme="minorHAnsi"/>
        </w:rPr>
        <w:t>National Highway System</w:t>
      </w:r>
    </w:p>
    <w:p w:rsidRPr="00A0251C" w:rsidR="005E2D92" w:rsidP="005E2D92" w:rsidRDefault="005E2D92" w14:paraId="394536A9" w14:textId="77777777">
      <w:pPr>
        <w:spacing w:after="0" w:line="240" w:lineRule="auto"/>
        <w:rPr>
          <w:rFonts w:eastAsia="Times New Roman" w:cstheme="minorHAnsi"/>
        </w:rPr>
      </w:pPr>
      <w:r w:rsidRPr="00A0251C">
        <w:rPr>
          <w:rFonts w:cstheme="minorHAnsi"/>
        </w:rPr>
        <w:t xml:space="preserve">NOx </w:t>
      </w:r>
      <w:r w:rsidRPr="00A0251C">
        <w:rPr>
          <w:rFonts w:cstheme="minorHAnsi"/>
        </w:rPr>
        <w:tab/>
      </w:r>
      <w:r w:rsidRPr="00A0251C">
        <w:rPr>
          <w:rFonts w:cstheme="minorHAnsi"/>
        </w:rPr>
        <w:tab/>
      </w:r>
      <w:r w:rsidRPr="00A0251C">
        <w:rPr>
          <w:rFonts w:eastAsia="Times New Roman" w:cstheme="minorHAnsi"/>
        </w:rPr>
        <w:t>Nitrogen Oxides</w:t>
      </w:r>
    </w:p>
    <w:p w:rsidRPr="00A0251C" w:rsidR="00C02B63" w:rsidP="00C02B63" w:rsidRDefault="00C02B63" w14:paraId="0AAAFCCB" w14:textId="14724020">
      <w:pPr>
        <w:spacing w:after="0" w:line="240" w:lineRule="auto"/>
        <w:rPr>
          <w:rFonts w:eastAsia="Times New Roman" w:cstheme="minorHAnsi"/>
        </w:rPr>
      </w:pPr>
      <w:r w:rsidRPr="00A0251C">
        <w:rPr>
          <w:rFonts w:eastAsia="Times New Roman" w:cstheme="minorHAnsi"/>
        </w:rPr>
        <w:t>NOFA</w:t>
      </w:r>
      <w:r w:rsidRPr="00A0251C">
        <w:rPr>
          <w:rFonts w:eastAsia="Times New Roman" w:cstheme="minorHAnsi"/>
        </w:rPr>
        <w:tab/>
      </w:r>
      <w:r w:rsidRPr="00A0251C">
        <w:rPr>
          <w:rFonts w:eastAsia="Times New Roman" w:cstheme="minorHAnsi"/>
        </w:rPr>
        <w:tab/>
      </w:r>
      <w:r w:rsidRPr="00A0251C">
        <w:rPr>
          <w:rFonts w:eastAsia="Times New Roman" w:cstheme="minorHAnsi"/>
        </w:rPr>
        <w:t>Notice of Funds Availability</w:t>
      </w:r>
    </w:p>
    <w:p w:rsidRPr="00A0251C" w:rsidR="006643A4" w:rsidP="006643A4" w:rsidRDefault="006643A4" w14:paraId="4741A536" w14:textId="77777777">
      <w:pPr>
        <w:spacing w:after="0" w:line="240" w:lineRule="auto"/>
        <w:rPr>
          <w:rFonts w:eastAsia="Times New Roman" w:cstheme="minorHAnsi"/>
        </w:rPr>
      </w:pPr>
      <w:r w:rsidRPr="00A0251C">
        <w:rPr>
          <w:rFonts w:eastAsia="Times New Roman" w:cstheme="minorHAnsi"/>
        </w:rPr>
        <w:t xml:space="preserve">NOFO </w:t>
      </w:r>
      <w:r w:rsidRPr="00A0251C">
        <w:rPr>
          <w:rFonts w:eastAsia="Times New Roman" w:cstheme="minorHAnsi"/>
        </w:rPr>
        <w:tab/>
      </w:r>
      <w:r w:rsidRPr="00A0251C">
        <w:rPr>
          <w:rFonts w:eastAsia="Times New Roman" w:cstheme="minorHAnsi"/>
        </w:rPr>
        <w:tab/>
      </w:r>
      <w:r w:rsidRPr="00A0251C">
        <w:rPr>
          <w:rFonts w:eastAsia="Times New Roman" w:cstheme="minorHAnsi"/>
        </w:rPr>
        <w:t>Notice of Funds Opportunity</w:t>
      </w:r>
    </w:p>
    <w:p w:rsidRPr="00A0251C" w:rsidR="0042793F" w:rsidP="0018680E" w:rsidRDefault="005E2D92" w14:paraId="31879351" w14:textId="4B610DD1">
      <w:pPr>
        <w:spacing w:after="0" w:line="240" w:lineRule="auto"/>
        <w:rPr>
          <w:rFonts w:eastAsia="Times New Roman" w:cstheme="minorHAnsi"/>
        </w:rPr>
      </w:pPr>
      <w:r w:rsidRPr="00A0251C">
        <w:rPr>
          <w:rFonts w:eastAsia="Times New Roman" w:cstheme="minorHAnsi"/>
        </w:rPr>
        <w:t xml:space="preserve">NPV </w:t>
      </w:r>
      <w:r w:rsidRPr="00A0251C">
        <w:rPr>
          <w:rFonts w:eastAsia="Times New Roman" w:cstheme="minorHAnsi"/>
        </w:rPr>
        <w:tab/>
      </w:r>
      <w:r w:rsidRPr="00A0251C">
        <w:rPr>
          <w:rFonts w:eastAsia="Times New Roman" w:cstheme="minorHAnsi"/>
        </w:rPr>
        <w:tab/>
      </w:r>
      <w:r w:rsidRPr="00A0251C">
        <w:rPr>
          <w:rFonts w:eastAsia="Times New Roman" w:cstheme="minorHAnsi"/>
        </w:rPr>
        <w:t>Net Present Value</w:t>
      </w:r>
    </w:p>
    <w:p w:rsidRPr="00A0251C" w:rsidR="00DD5FCA" w:rsidP="0018680E" w:rsidRDefault="00F473B1" w14:paraId="6C20655A" w14:textId="7E8429F2">
      <w:pPr>
        <w:spacing w:after="0" w:line="240" w:lineRule="auto"/>
        <w:rPr>
          <w:rFonts w:eastAsia="Times New Roman" w:cstheme="minorHAnsi"/>
        </w:rPr>
      </w:pPr>
      <w:r w:rsidRPr="00A0251C">
        <w:rPr>
          <w:rFonts w:eastAsia="Times New Roman" w:cstheme="minorHAnsi"/>
        </w:rPr>
        <w:t xml:space="preserve">O&amp;M </w:t>
      </w:r>
      <w:r w:rsidRPr="00A0251C">
        <w:rPr>
          <w:rFonts w:eastAsia="Times New Roman" w:cstheme="minorHAnsi"/>
        </w:rPr>
        <w:tab/>
      </w:r>
      <w:r w:rsidRPr="00A0251C">
        <w:rPr>
          <w:rFonts w:eastAsia="Times New Roman" w:cstheme="minorHAnsi"/>
        </w:rPr>
        <w:tab/>
      </w:r>
      <w:r w:rsidRPr="00A0251C">
        <w:rPr>
          <w:rFonts w:eastAsia="Times New Roman" w:cstheme="minorHAnsi"/>
        </w:rPr>
        <w:t>Operating and Maintenance</w:t>
      </w:r>
    </w:p>
    <w:p w:rsidRPr="00A0251C" w:rsidR="000F5C82" w:rsidP="0018680E" w:rsidRDefault="000F5C82" w14:paraId="38E8191F" w14:textId="2BC1D142">
      <w:pPr>
        <w:spacing w:after="0" w:line="240" w:lineRule="auto"/>
        <w:rPr>
          <w:rFonts w:eastAsia="Times New Roman" w:cstheme="minorHAnsi"/>
        </w:rPr>
      </w:pPr>
      <w:r w:rsidRPr="00A0251C">
        <w:rPr>
          <w:rFonts w:eastAsia="Times New Roman" w:cstheme="minorHAnsi"/>
        </w:rPr>
        <w:t>OMB</w:t>
      </w:r>
      <w:r w:rsidRPr="00A0251C">
        <w:rPr>
          <w:rFonts w:eastAsia="Times New Roman" w:cstheme="minorHAnsi"/>
        </w:rPr>
        <w:tab/>
      </w:r>
      <w:r w:rsidRPr="00A0251C">
        <w:rPr>
          <w:rFonts w:eastAsia="Times New Roman" w:cstheme="minorHAnsi"/>
        </w:rPr>
        <w:tab/>
      </w:r>
      <w:r w:rsidRPr="00A0251C">
        <w:rPr>
          <w:rFonts w:eastAsia="Times New Roman" w:cstheme="minorHAnsi"/>
        </w:rPr>
        <w:t>Office of Management and Budget</w:t>
      </w:r>
    </w:p>
    <w:p w:rsidRPr="00A0251C" w:rsidR="006643A4" w:rsidP="006643A4" w:rsidRDefault="006643A4" w14:paraId="6E870E0C" w14:textId="77777777">
      <w:pPr>
        <w:spacing w:after="0" w:line="240" w:lineRule="auto"/>
        <w:rPr>
          <w:rFonts w:eastAsia="Times New Roman" w:cstheme="minorHAnsi"/>
        </w:rPr>
      </w:pPr>
      <w:r w:rsidRPr="00A0251C">
        <w:rPr>
          <w:rFonts w:eastAsia="Times New Roman" w:cstheme="minorHAnsi"/>
        </w:rPr>
        <w:t xml:space="preserve">PCMS </w:t>
      </w:r>
      <w:r w:rsidRPr="00A0251C">
        <w:rPr>
          <w:rFonts w:eastAsia="Times New Roman" w:cstheme="minorHAnsi"/>
        </w:rPr>
        <w:tab/>
      </w:r>
      <w:r w:rsidRPr="00A0251C">
        <w:rPr>
          <w:rFonts w:eastAsia="Times New Roman" w:cstheme="minorHAnsi"/>
        </w:rPr>
        <w:tab/>
      </w:r>
      <w:r w:rsidRPr="00A0251C">
        <w:rPr>
          <w:rFonts w:eastAsia="Times New Roman" w:cstheme="minorHAnsi"/>
        </w:rPr>
        <w:t xml:space="preserve">Portable Changeable Message Signs </w:t>
      </w:r>
    </w:p>
    <w:p w:rsidRPr="00A0251C" w:rsidR="00480E39" w:rsidP="006643A4" w:rsidRDefault="001B3438" w14:paraId="03432687" w14:textId="0C9848F9">
      <w:pPr>
        <w:spacing w:after="0" w:line="240" w:lineRule="auto"/>
        <w:rPr>
          <w:rFonts w:eastAsia="Times New Roman" w:cstheme="minorHAnsi"/>
          <w:lang w:val="es-PR"/>
        </w:rPr>
      </w:pPr>
      <w:r w:rsidRPr="00A0251C">
        <w:rPr>
          <w:rFonts w:eastAsia="Times New Roman" w:cstheme="minorHAnsi"/>
        </w:rPr>
        <w:t xml:space="preserve">PM </w:t>
      </w:r>
      <w:r w:rsidRPr="00A0251C">
        <w:rPr>
          <w:rFonts w:eastAsia="Times New Roman" w:cstheme="minorHAnsi"/>
        </w:rPr>
        <w:tab/>
      </w:r>
      <w:r w:rsidRPr="00A0251C">
        <w:rPr>
          <w:rFonts w:eastAsia="Times New Roman" w:cstheme="minorHAnsi"/>
        </w:rPr>
        <w:tab/>
      </w:r>
      <w:r w:rsidRPr="00A0251C">
        <w:rPr>
          <w:rFonts w:eastAsia="Times New Roman" w:cstheme="minorHAnsi"/>
        </w:rPr>
        <w:t>Particulate Matter</w:t>
      </w:r>
    </w:p>
    <w:p w:rsidRPr="00A0251C" w:rsidR="006643A4" w:rsidP="006643A4" w:rsidRDefault="006643A4" w14:paraId="0B25E84B" w14:textId="44942B05">
      <w:pPr>
        <w:spacing w:after="0" w:line="240" w:lineRule="auto"/>
        <w:rPr>
          <w:rFonts w:eastAsia="Times New Roman" w:cstheme="minorHAnsi"/>
          <w:lang w:val="es-PR"/>
        </w:rPr>
      </w:pPr>
      <w:r w:rsidRPr="00A0251C">
        <w:rPr>
          <w:rFonts w:eastAsia="Times New Roman" w:cstheme="minorHAnsi"/>
          <w:lang w:val="es-PR"/>
        </w:rPr>
        <w:t xml:space="preserve">PRASA </w:t>
      </w:r>
      <w:r w:rsidRPr="00A0251C">
        <w:rPr>
          <w:rFonts w:eastAsia="Times New Roman" w:cstheme="minorHAnsi"/>
          <w:lang w:val="es-PR"/>
        </w:rPr>
        <w:tab/>
      </w:r>
      <w:r w:rsidRPr="00A0251C">
        <w:rPr>
          <w:rFonts w:eastAsia="Times New Roman" w:cstheme="minorHAnsi"/>
          <w:lang w:val="es-PR"/>
        </w:rPr>
        <w:tab/>
      </w:r>
      <w:r w:rsidRPr="00A0251C">
        <w:rPr>
          <w:rFonts w:eastAsia="Times New Roman" w:cstheme="minorHAnsi"/>
        </w:rPr>
        <w:t xml:space="preserve">Puerto Rico Aqueduct and Sewer Authority </w:t>
      </w:r>
    </w:p>
    <w:p w:rsidRPr="00A0251C" w:rsidR="006643A4" w:rsidP="006643A4" w:rsidRDefault="006643A4" w14:paraId="2F9D07DD" w14:textId="484D2910">
      <w:pPr>
        <w:spacing w:after="0" w:line="240" w:lineRule="auto"/>
        <w:rPr>
          <w:rFonts w:eastAsia="Times New Roman" w:cstheme="minorHAnsi"/>
        </w:rPr>
      </w:pPr>
      <w:r w:rsidRPr="00A0251C">
        <w:rPr>
          <w:rFonts w:eastAsia="Times New Roman" w:cstheme="minorHAnsi"/>
        </w:rPr>
        <w:t xml:space="preserve">PREPA </w:t>
      </w:r>
      <w:r w:rsidRPr="00A0251C">
        <w:rPr>
          <w:rFonts w:eastAsia="Times New Roman" w:cstheme="minorHAnsi"/>
        </w:rPr>
        <w:tab/>
      </w:r>
      <w:r w:rsidRPr="00A0251C">
        <w:rPr>
          <w:rFonts w:eastAsia="Times New Roman" w:cstheme="minorHAnsi"/>
        </w:rPr>
        <w:tab/>
      </w:r>
      <w:r w:rsidRPr="00A0251C">
        <w:rPr>
          <w:rFonts w:eastAsia="Times New Roman" w:cstheme="minorHAnsi"/>
        </w:rPr>
        <w:t>Puerto Rico Electric Power Authority</w:t>
      </w:r>
    </w:p>
    <w:p w:rsidRPr="00A0251C" w:rsidR="0018680E" w:rsidP="0018680E" w:rsidRDefault="0018680E" w14:paraId="04A1FD50" w14:textId="77777777">
      <w:pPr>
        <w:spacing w:after="0" w:line="240" w:lineRule="auto"/>
        <w:rPr>
          <w:rFonts w:eastAsia="Times New Roman" w:cstheme="minorHAnsi"/>
        </w:rPr>
      </w:pPr>
      <w:r w:rsidRPr="00A0251C">
        <w:rPr>
          <w:rFonts w:eastAsia="Times New Roman" w:cstheme="minorHAnsi"/>
        </w:rPr>
        <w:t xml:space="preserve">PRHTA </w:t>
      </w:r>
      <w:r w:rsidRPr="00A0251C">
        <w:rPr>
          <w:rFonts w:eastAsia="Times New Roman" w:cstheme="minorHAnsi"/>
        </w:rPr>
        <w:tab/>
      </w:r>
      <w:r w:rsidRPr="00A0251C">
        <w:rPr>
          <w:rFonts w:eastAsia="Times New Roman" w:cstheme="minorHAnsi"/>
        </w:rPr>
        <w:tab/>
      </w:r>
      <w:r w:rsidRPr="00A0251C">
        <w:rPr>
          <w:rFonts w:eastAsia="Times New Roman" w:cstheme="minorHAnsi"/>
        </w:rPr>
        <w:t xml:space="preserve">Puerto Rico Highway and Transportation Authority </w:t>
      </w:r>
    </w:p>
    <w:p w:rsidRPr="00A0251C" w:rsidR="00056795" w:rsidP="00056795" w:rsidRDefault="00056795" w14:paraId="3381E243" w14:textId="77777777">
      <w:pPr>
        <w:spacing w:after="0" w:line="240" w:lineRule="auto"/>
        <w:rPr>
          <w:rFonts w:eastAsia="Times New Roman" w:cstheme="minorHAnsi"/>
        </w:rPr>
      </w:pPr>
      <w:r w:rsidRPr="00A0251C">
        <w:rPr>
          <w:rFonts w:eastAsia="Times New Roman" w:cstheme="minorHAnsi"/>
        </w:rPr>
        <w:t>RCRA</w:t>
      </w:r>
      <w:r w:rsidRPr="00A0251C">
        <w:rPr>
          <w:rFonts w:eastAsia="Times New Roman" w:cstheme="minorHAnsi"/>
        </w:rPr>
        <w:tab/>
      </w:r>
      <w:r w:rsidRPr="00A0251C">
        <w:rPr>
          <w:rFonts w:eastAsia="Times New Roman" w:cstheme="minorHAnsi"/>
        </w:rPr>
        <w:tab/>
      </w:r>
      <w:r w:rsidRPr="00A0251C">
        <w:rPr>
          <w:rFonts w:eastAsia="Times New Roman" w:cstheme="minorHAnsi"/>
        </w:rPr>
        <w:t xml:space="preserve">Resources Conservation and Recovery Act </w:t>
      </w:r>
    </w:p>
    <w:p w:rsidRPr="00A0251C" w:rsidR="00056795" w:rsidP="00056795" w:rsidRDefault="00056795" w14:paraId="18D1E4DB" w14:textId="77777777">
      <w:pPr>
        <w:spacing w:after="0" w:line="240" w:lineRule="auto"/>
        <w:rPr>
          <w:rFonts w:eastAsia="Times New Roman" w:cstheme="minorHAnsi"/>
        </w:rPr>
      </w:pPr>
      <w:r w:rsidRPr="00A0251C">
        <w:rPr>
          <w:rFonts w:eastAsia="Times New Roman" w:cstheme="minorHAnsi"/>
        </w:rPr>
        <w:lastRenderedPageBreak/>
        <w:t xml:space="preserve">ROW </w:t>
      </w:r>
      <w:r w:rsidRPr="00A0251C">
        <w:rPr>
          <w:rFonts w:eastAsia="Times New Roman" w:cstheme="minorHAnsi"/>
        </w:rPr>
        <w:tab/>
      </w:r>
      <w:r w:rsidRPr="00A0251C">
        <w:rPr>
          <w:rFonts w:eastAsia="Times New Roman" w:cstheme="minorHAnsi"/>
        </w:rPr>
        <w:tab/>
      </w:r>
      <w:r w:rsidRPr="00A0251C">
        <w:rPr>
          <w:rFonts w:eastAsia="Times New Roman" w:cstheme="minorHAnsi"/>
        </w:rPr>
        <w:t xml:space="preserve">Right-of-Way </w:t>
      </w:r>
    </w:p>
    <w:p w:rsidRPr="00A0251C" w:rsidR="00056795" w:rsidP="00056795" w:rsidRDefault="00056795" w14:paraId="47456818" w14:textId="77777777">
      <w:pPr>
        <w:spacing w:after="0" w:line="240" w:lineRule="auto"/>
        <w:rPr>
          <w:rFonts w:eastAsia="Times New Roman" w:cstheme="minorHAnsi"/>
        </w:rPr>
      </w:pPr>
      <w:r w:rsidRPr="00A0251C">
        <w:rPr>
          <w:rFonts w:eastAsia="Times New Roman" w:cstheme="minorHAnsi"/>
        </w:rPr>
        <w:t>Rural</w:t>
      </w:r>
      <w:r w:rsidRPr="00A0251C">
        <w:rPr>
          <w:rFonts w:eastAsia="Times New Roman" w:cstheme="minorHAnsi"/>
        </w:rPr>
        <w:tab/>
      </w:r>
      <w:r w:rsidRPr="00A0251C">
        <w:rPr>
          <w:rFonts w:eastAsia="Times New Roman" w:cstheme="minorHAnsi"/>
        </w:rPr>
        <w:tab/>
      </w:r>
      <w:proofErr w:type="spellStart"/>
      <w:r w:rsidRPr="00A0251C">
        <w:rPr>
          <w:rFonts w:eastAsia="Times New Roman" w:cstheme="minorHAnsi"/>
        </w:rPr>
        <w:t>Rural</w:t>
      </w:r>
      <w:proofErr w:type="spellEnd"/>
      <w:r w:rsidRPr="00A0251C">
        <w:rPr>
          <w:rFonts w:eastAsia="Times New Roman" w:cstheme="minorHAnsi"/>
        </w:rPr>
        <w:t xml:space="preserve"> Surface Transportation Grant Program</w:t>
      </w:r>
    </w:p>
    <w:p w:rsidRPr="00A0251C" w:rsidR="00244142" w:rsidP="00056795" w:rsidRDefault="00244142" w14:paraId="7475C07B" w14:textId="2A3F4B9A">
      <w:pPr>
        <w:spacing w:after="0" w:line="240" w:lineRule="auto"/>
        <w:rPr>
          <w:rFonts w:eastAsia="Times New Roman" w:cstheme="minorHAnsi"/>
        </w:rPr>
      </w:pPr>
      <w:r w:rsidRPr="00A0251C">
        <w:rPr>
          <w:rFonts w:eastAsia="Times New Roman" w:cstheme="minorHAnsi"/>
        </w:rPr>
        <w:t>SF</w:t>
      </w:r>
      <w:r w:rsidRPr="00A0251C">
        <w:rPr>
          <w:rFonts w:eastAsia="Times New Roman" w:cstheme="minorHAnsi"/>
        </w:rPr>
        <w:tab/>
      </w:r>
      <w:r w:rsidRPr="00A0251C">
        <w:rPr>
          <w:rFonts w:eastAsia="Times New Roman" w:cstheme="minorHAnsi"/>
        </w:rPr>
        <w:tab/>
      </w:r>
      <w:r w:rsidRPr="00A0251C">
        <w:rPr>
          <w:rFonts w:eastAsia="Times New Roman" w:cstheme="minorHAnsi"/>
        </w:rPr>
        <w:t>Standard Form</w:t>
      </w:r>
    </w:p>
    <w:p w:rsidRPr="00A0251C" w:rsidR="00112F40" w:rsidP="00056795" w:rsidRDefault="009625FF" w14:paraId="7E0EDFF1" w14:textId="1E72032A">
      <w:pPr>
        <w:spacing w:after="0" w:line="240" w:lineRule="auto"/>
        <w:rPr>
          <w:rFonts w:eastAsia="Times New Roman" w:cstheme="minorHAnsi"/>
        </w:rPr>
      </w:pPr>
      <w:r w:rsidRPr="00A0251C">
        <w:rPr>
          <w:rFonts w:eastAsia="Times New Roman" w:cstheme="minorHAnsi"/>
        </w:rPr>
        <w:t>SO</w:t>
      </w:r>
      <w:r w:rsidRPr="00A0251C">
        <w:rPr>
          <w:rFonts w:eastAsia="Times New Roman" w:cstheme="minorHAnsi"/>
          <w:vertAlign w:val="subscript"/>
        </w:rPr>
        <w:t>X</w:t>
      </w:r>
      <w:r w:rsidRPr="00A0251C">
        <w:rPr>
          <w:rFonts w:eastAsia="Times New Roman" w:cstheme="minorHAnsi"/>
        </w:rPr>
        <w:t xml:space="preserve"> </w:t>
      </w:r>
      <w:r w:rsidRPr="00A0251C">
        <w:rPr>
          <w:rFonts w:eastAsia="Times New Roman" w:cstheme="minorHAnsi"/>
        </w:rPr>
        <w:tab/>
      </w:r>
      <w:r w:rsidRPr="00A0251C">
        <w:rPr>
          <w:rFonts w:eastAsia="Times New Roman" w:cstheme="minorHAnsi"/>
        </w:rPr>
        <w:tab/>
      </w:r>
      <w:r w:rsidRPr="00A0251C">
        <w:rPr>
          <w:rFonts w:eastAsia="Times New Roman" w:cstheme="minorHAnsi"/>
        </w:rPr>
        <w:t>Sulfur Oxide</w:t>
      </w:r>
    </w:p>
    <w:p w:rsidRPr="00A0251C" w:rsidR="00056795" w:rsidP="00056795" w:rsidRDefault="00056795" w14:paraId="4CB745F2" w14:textId="26503688">
      <w:pPr>
        <w:spacing w:after="0" w:line="240" w:lineRule="auto"/>
        <w:rPr>
          <w:rFonts w:eastAsia="Times New Roman" w:cstheme="minorHAnsi"/>
        </w:rPr>
      </w:pPr>
      <w:r w:rsidRPr="00A0251C">
        <w:rPr>
          <w:rFonts w:eastAsia="Times New Roman" w:cstheme="minorHAnsi"/>
        </w:rPr>
        <w:t xml:space="preserve">STIP </w:t>
      </w:r>
      <w:r w:rsidRPr="00A0251C">
        <w:rPr>
          <w:rFonts w:eastAsia="Times New Roman" w:cstheme="minorHAnsi"/>
        </w:rPr>
        <w:tab/>
      </w:r>
      <w:r w:rsidRPr="00A0251C">
        <w:rPr>
          <w:rFonts w:eastAsia="Times New Roman" w:cstheme="minorHAnsi"/>
        </w:rPr>
        <w:tab/>
      </w:r>
      <w:r w:rsidRPr="00A0251C">
        <w:rPr>
          <w:rFonts w:eastAsia="Times New Roman" w:cstheme="minorHAnsi"/>
        </w:rPr>
        <w:t>State</w:t>
      </w:r>
      <w:r w:rsidRPr="00A0251C" w:rsidR="00F74138">
        <w:rPr>
          <w:rFonts w:eastAsia="Times New Roman" w:cstheme="minorHAnsi"/>
        </w:rPr>
        <w:t>wide</w:t>
      </w:r>
      <w:r w:rsidRPr="00A0251C">
        <w:rPr>
          <w:rFonts w:eastAsia="Times New Roman" w:cstheme="minorHAnsi"/>
        </w:rPr>
        <w:t xml:space="preserve"> Transportation Improvement P</w:t>
      </w:r>
      <w:r w:rsidRPr="00A0251C" w:rsidR="00F74138">
        <w:rPr>
          <w:rFonts w:eastAsia="Times New Roman" w:cstheme="minorHAnsi"/>
        </w:rPr>
        <w:t>rogram</w:t>
      </w:r>
      <w:r w:rsidRPr="00A0251C">
        <w:rPr>
          <w:rFonts w:eastAsia="Times New Roman" w:cstheme="minorHAnsi"/>
        </w:rPr>
        <w:t xml:space="preserve"> </w:t>
      </w:r>
    </w:p>
    <w:p w:rsidRPr="00A0251C" w:rsidR="00E12D29" w:rsidP="00E12D29" w:rsidRDefault="00E12D29" w14:paraId="61053894" w14:textId="77777777">
      <w:pPr>
        <w:spacing w:after="0" w:line="240" w:lineRule="auto"/>
        <w:rPr>
          <w:rFonts w:eastAsia="Times New Roman" w:cstheme="minorHAnsi"/>
        </w:rPr>
      </w:pPr>
      <w:r w:rsidRPr="00A0251C">
        <w:rPr>
          <w:rFonts w:eastAsia="Times New Roman" w:cstheme="minorHAnsi"/>
        </w:rPr>
        <w:t>UA</w:t>
      </w:r>
      <w:r w:rsidRPr="00A0251C">
        <w:rPr>
          <w:rFonts w:eastAsia="Times New Roman" w:cstheme="minorHAnsi"/>
        </w:rPr>
        <w:tab/>
      </w:r>
      <w:r w:rsidRPr="00A0251C">
        <w:rPr>
          <w:rFonts w:eastAsia="Times New Roman" w:cstheme="minorHAnsi"/>
        </w:rPr>
        <w:tab/>
      </w:r>
      <w:r w:rsidRPr="00A0251C">
        <w:rPr>
          <w:rFonts w:eastAsia="Times New Roman" w:cstheme="minorHAnsi"/>
        </w:rPr>
        <w:t>Urbanized Area</w:t>
      </w:r>
    </w:p>
    <w:p w:rsidRPr="00A0251C" w:rsidR="000D3A89" w:rsidP="000E7BF3" w:rsidRDefault="00435C89" w14:paraId="6304DDF7" w14:textId="596FFA96">
      <w:pPr>
        <w:spacing w:after="0" w:line="240" w:lineRule="auto"/>
        <w:rPr>
          <w:rFonts w:eastAsia="Times New Roman" w:cstheme="minorHAnsi"/>
        </w:rPr>
      </w:pPr>
      <w:r w:rsidRPr="00A0251C">
        <w:rPr>
          <w:rFonts w:eastAsia="Times New Roman" w:cstheme="minorHAnsi"/>
        </w:rPr>
        <w:t xml:space="preserve">UPR-RUM </w:t>
      </w:r>
      <w:r w:rsidRPr="00A0251C">
        <w:rPr>
          <w:rFonts w:eastAsia="Times New Roman" w:cstheme="minorHAnsi"/>
        </w:rPr>
        <w:tab/>
      </w:r>
      <w:r w:rsidRPr="00A0251C">
        <w:rPr>
          <w:rFonts w:eastAsia="Times New Roman" w:cstheme="minorHAnsi"/>
        </w:rPr>
        <w:t>University of Puerto Rico, Mayagüez Campus</w:t>
      </w:r>
    </w:p>
    <w:p w:rsidRPr="00A0251C" w:rsidR="00056795" w:rsidP="00056795" w:rsidRDefault="00056795" w14:paraId="3D4B6024" w14:textId="77777777">
      <w:pPr>
        <w:spacing w:after="0" w:line="240" w:lineRule="auto"/>
        <w:rPr>
          <w:rFonts w:eastAsia="Times New Roman" w:cstheme="minorHAnsi"/>
        </w:rPr>
      </w:pPr>
      <w:r w:rsidRPr="00A0251C">
        <w:rPr>
          <w:rFonts w:eastAsia="Times New Roman" w:cstheme="minorHAnsi"/>
        </w:rPr>
        <w:t xml:space="preserve">Urb. </w:t>
      </w:r>
      <w:r w:rsidRPr="00A0251C">
        <w:rPr>
          <w:rFonts w:eastAsia="Times New Roman" w:cstheme="minorHAnsi"/>
        </w:rPr>
        <w:tab/>
      </w:r>
      <w:r w:rsidRPr="00A0251C">
        <w:rPr>
          <w:rFonts w:eastAsia="Times New Roman" w:cstheme="minorHAnsi"/>
        </w:rPr>
        <w:tab/>
      </w:r>
      <w:r w:rsidRPr="00A0251C">
        <w:rPr>
          <w:rFonts w:eastAsia="Times New Roman" w:cstheme="minorHAnsi"/>
        </w:rPr>
        <w:t xml:space="preserve">Urbanization </w:t>
      </w:r>
    </w:p>
    <w:p w:rsidRPr="00A0251C" w:rsidR="000E7BF3" w:rsidP="000E7BF3" w:rsidRDefault="000E7BF3" w14:paraId="484DEBA6" w14:textId="47E2CDFA">
      <w:pPr>
        <w:spacing w:after="0" w:line="240" w:lineRule="auto"/>
        <w:rPr>
          <w:rFonts w:eastAsia="Times New Roman" w:cstheme="minorHAnsi"/>
        </w:rPr>
      </w:pPr>
      <w:r w:rsidRPr="00A0251C">
        <w:rPr>
          <w:rFonts w:eastAsia="Times New Roman" w:cstheme="minorHAnsi"/>
        </w:rPr>
        <w:t>USC</w:t>
      </w:r>
      <w:r w:rsidRPr="00A0251C">
        <w:rPr>
          <w:rFonts w:eastAsia="Times New Roman" w:cstheme="minorHAnsi"/>
        </w:rPr>
        <w:tab/>
      </w:r>
      <w:r w:rsidRPr="00A0251C">
        <w:rPr>
          <w:rFonts w:eastAsia="Times New Roman" w:cstheme="minorHAnsi"/>
        </w:rPr>
        <w:tab/>
      </w:r>
      <w:r w:rsidRPr="00A0251C">
        <w:rPr>
          <w:rFonts w:eastAsia="Times New Roman" w:cstheme="minorHAnsi"/>
        </w:rPr>
        <w:t>United States Code</w:t>
      </w:r>
    </w:p>
    <w:p w:rsidRPr="00A0251C" w:rsidR="00355288" w:rsidP="00056795" w:rsidRDefault="00BB1859" w14:paraId="1CA51582" w14:textId="6A416EE7">
      <w:pPr>
        <w:spacing w:after="0" w:line="240" w:lineRule="auto"/>
        <w:rPr>
          <w:rFonts w:eastAsia="Times New Roman" w:cstheme="minorHAnsi"/>
        </w:rPr>
      </w:pPr>
      <w:r w:rsidRPr="00A0251C">
        <w:rPr>
          <w:rFonts w:eastAsia="Times New Roman" w:cstheme="minorHAnsi"/>
        </w:rPr>
        <w:t xml:space="preserve">USDOT </w:t>
      </w:r>
      <w:r w:rsidRPr="00A0251C">
        <w:rPr>
          <w:rFonts w:eastAsia="Times New Roman" w:cstheme="minorHAnsi"/>
        </w:rPr>
        <w:tab/>
      </w:r>
      <w:r w:rsidRPr="00A0251C">
        <w:rPr>
          <w:rFonts w:eastAsia="Times New Roman" w:cstheme="minorHAnsi"/>
        </w:rPr>
        <w:t>United States Department of Transportation</w:t>
      </w:r>
    </w:p>
    <w:p w:rsidRPr="00A0251C" w:rsidR="00056795" w:rsidP="00056795" w:rsidRDefault="00056795" w14:paraId="7000BAA5" w14:textId="6439E8CE">
      <w:pPr>
        <w:spacing w:after="0" w:line="240" w:lineRule="auto"/>
        <w:rPr>
          <w:rFonts w:eastAsia="Times New Roman" w:cstheme="minorHAnsi"/>
        </w:rPr>
      </w:pPr>
      <w:r w:rsidRPr="00A0251C">
        <w:rPr>
          <w:rFonts w:eastAsia="Times New Roman" w:cstheme="minorHAnsi"/>
        </w:rPr>
        <w:t>USEPA</w:t>
      </w:r>
      <w:r w:rsidRPr="00A0251C">
        <w:rPr>
          <w:rFonts w:eastAsia="Times New Roman" w:cstheme="minorHAnsi"/>
        </w:rPr>
        <w:tab/>
      </w:r>
      <w:r w:rsidRPr="00A0251C">
        <w:rPr>
          <w:rFonts w:eastAsia="Times New Roman" w:cstheme="minorHAnsi"/>
        </w:rPr>
        <w:t xml:space="preserve"> </w:t>
      </w:r>
      <w:r w:rsidRPr="00A0251C">
        <w:rPr>
          <w:rFonts w:eastAsia="Times New Roman" w:cstheme="minorHAnsi"/>
        </w:rPr>
        <w:tab/>
      </w:r>
      <w:r w:rsidRPr="00A0251C">
        <w:rPr>
          <w:rFonts w:eastAsia="Times New Roman" w:cstheme="minorHAnsi"/>
        </w:rPr>
        <w:t xml:space="preserve">United States Environmental Protection Agency </w:t>
      </w:r>
    </w:p>
    <w:p w:rsidRPr="00A0251C" w:rsidR="0018680E" w:rsidP="0018680E" w:rsidRDefault="00CA0A64" w14:paraId="484644CA" w14:textId="2369E36E">
      <w:pPr>
        <w:spacing w:after="0" w:line="240" w:lineRule="auto"/>
        <w:rPr>
          <w:rFonts w:eastAsia="Times New Roman" w:cstheme="minorHAnsi"/>
        </w:rPr>
      </w:pPr>
      <w:r w:rsidRPr="00A0251C">
        <w:rPr>
          <w:rFonts w:eastAsia="Times New Roman" w:cstheme="minorHAnsi"/>
        </w:rPr>
        <w:t>USFWS</w:t>
      </w:r>
      <w:r w:rsidRPr="00A0251C" w:rsidR="0095353D">
        <w:rPr>
          <w:rFonts w:eastAsia="Times New Roman" w:cstheme="minorHAnsi"/>
        </w:rPr>
        <w:tab/>
      </w:r>
      <w:r w:rsidRPr="00A0251C" w:rsidR="0095353D">
        <w:rPr>
          <w:rFonts w:eastAsia="Times New Roman" w:cstheme="minorHAnsi"/>
        </w:rPr>
        <w:tab/>
      </w:r>
      <w:r w:rsidRPr="00A0251C" w:rsidR="0018680E">
        <w:rPr>
          <w:rFonts w:eastAsia="Times New Roman" w:cstheme="minorHAnsi"/>
        </w:rPr>
        <w:t xml:space="preserve">Fish and Wildlife Service </w:t>
      </w:r>
    </w:p>
    <w:p w:rsidRPr="00A0251C" w:rsidR="0018680E" w:rsidP="0018680E" w:rsidRDefault="0018680E" w14:paraId="37D0FAE7" w14:textId="77777777">
      <w:pPr>
        <w:spacing w:after="0" w:line="240" w:lineRule="auto"/>
        <w:rPr>
          <w:rFonts w:eastAsia="Times New Roman" w:cstheme="minorHAnsi"/>
        </w:rPr>
      </w:pPr>
      <w:r w:rsidRPr="00A0251C">
        <w:rPr>
          <w:rFonts w:eastAsia="Times New Roman" w:cstheme="minorHAnsi"/>
        </w:rPr>
        <w:t xml:space="preserve">USGS </w:t>
      </w:r>
      <w:r w:rsidRPr="00A0251C">
        <w:rPr>
          <w:rFonts w:eastAsia="Times New Roman" w:cstheme="minorHAnsi"/>
        </w:rPr>
        <w:tab/>
      </w:r>
      <w:r w:rsidRPr="00A0251C">
        <w:rPr>
          <w:rFonts w:eastAsia="Times New Roman" w:cstheme="minorHAnsi"/>
        </w:rPr>
        <w:tab/>
      </w:r>
      <w:r w:rsidRPr="00A0251C">
        <w:rPr>
          <w:rFonts w:eastAsia="Times New Roman" w:cstheme="minorHAnsi"/>
        </w:rPr>
        <w:t>United States Geological Survey</w:t>
      </w:r>
    </w:p>
    <w:p w:rsidRPr="00A0251C" w:rsidR="001116E8" w:rsidP="001116E8" w:rsidRDefault="001116E8" w14:paraId="611BC053" w14:textId="0C1AD44B">
      <w:pPr>
        <w:spacing w:after="0" w:line="240" w:lineRule="auto"/>
        <w:rPr>
          <w:rFonts w:eastAsia="Times New Roman" w:cstheme="minorHAnsi"/>
        </w:rPr>
      </w:pPr>
      <w:r w:rsidRPr="00A0251C">
        <w:rPr>
          <w:rFonts w:eastAsia="Times New Roman" w:cstheme="minorHAnsi"/>
        </w:rPr>
        <w:t xml:space="preserve">VOC </w:t>
      </w:r>
      <w:r w:rsidRPr="00A0251C">
        <w:rPr>
          <w:rFonts w:eastAsia="Times New Roman" w:cstheme="minorHAnsi"/>
        </w:rPr>
        <w:tab/>
      </w:r>
      <w:r w:rsidRPr="00A0251C">
        <w:rPr>
          <w:rFonts w:eastAsia="Times New Roman" w:cstheme="minorHAnsi"/>
        </w:rPr>
        <w:tab/>
      </w:r>
      <w:r w:rsidRPr="00A0251C">
        <w:rPr>
          <w:rFonts w:eastAsia="Times New Roman" w:cstheme="minorHAnsi"/>
        </w:rPr>
        <w:t xml:space="preserve">Volatile Organic Compounds </w:t>
      </w:r>
    </w:p>
    <w:p w:rsidRPr="00A0251C" w:rsidR="001116E8" w:rsidP="001116E8" w:rsidRDefault="001116E8" w14:paraId="34906F98" w14:textId="22B30988">
      <w:pPr>
        <w:spacing w:after="0" w:line="240" w:lineRule="auto"/>
        <w:rPr>
          <w:rFonts w:eastAsia="Times New Roman" w:cstheme="minorHAnsi"/>
        </w:rPr>
      </w:pPr>
      <w:r w:rsidRPr="00A0251C">
        <w:rPr>
          <w:rFonts w:eastAsia="Times New Roman" w:cstheme="minorHAnsi"/>
        </w:rPr>
        <w:t xml:space="preserve">VSL </w:t>
      </w:r>
      <w:r w:rsidRPr="00A0251C">
        <w:rPr>
          <w:rFonts w:eastAsia="Times New Roman" w:cstheme="minorHAnsi"/>
        </w:rPr>
        <w:tab/>
      </w:r>
      <w:r w:rsidRPr="00A0251C">
        <w:rPr>
          <w:rFonts w:eastAsia="Times New Roman" w:cstheme="minorHAnsi"/>
        </w:rPr>
        <w:tab/>
      </w:r>
      <w:r w:rsidRPr="00A0251C">
        <w:rPr>
          <w:rFonts w:eastAsia="Times New Roman" w:cstheme="minorHAnsi"/>
        </w:rPr>
        <w:t xml:space="preserve">Value of a Statistical Life </w:t>
      </w:r>
    </w:p>
    <w:p w:rsidRPr="008B46D8" w:rsidR="00C262BD" w:rsidP="001116E8" w:rsidRDefault="001116E8" w14:paraId="6136B3C2" w14:textId="07474C64">
      <w:pPr>
        <w:spacing w:after="0" w:line="240" w:lineRule="auto"/>
        <w:rPr>
          <w:rFonts w:eastAsiaTheme="majorEastAsia" w:cstheme="minorHAnsi"/>
          <w:color w:val="2F5496" w:themeColor="accent1" w:themeShade="BF"/>
          <w:sz w:val="32"/>
          <w:szCs w:val="32"/>
        </w:rPr>
      </w:pPr>
      <w:r w:rsidRPr="00A0251C">
        <w:rPr>
          <w:rFonts w:eastAsia="Times New Roman" w:cstheme="minorHAnsi"/>
        </w:rPr>
        <w:t xml:space="preserve">VTTS </w:t>
      </w:r>
      <w:r w:rsidRPr="00A0251C">
        <w:rPr>
          <w:rFonts w:eastAsia="Times New Roman" w:cstheme="minorHAnsi"/>
        </w:rPr>
        <w:tab/>
      </w:r>
      <w:r w:rsidRPr="00A0251C">
        <w:rPr>
          <w:rFonts w:eastAsia="Times New Roman" w:cstheme="minorHAnsi"/>
        </w:rPr>
        <w:tab/>
      </w:r>
      <w:r w:rsidRPr="00A0251C">
        <w:rPr>
          <w:rFonts w:eastAsia="Times New Roman" w:cstheme="minorHAnsi"/>
        </w:rPr>
        <w:t>Value of Travel Time Savings</w:t>
      </w:r>
      <w:r w:rsidRPr="008B46D8" w:rsidR="00C262BD">
        <w:rPr>
          <w:rFonts w:cstheme="minorHAnsi"/>
        </w:rPr>
        <w:br w:type="page"/>
      </w:r>
    </w:p>
    <w:p w:rsidRPr="008B46D8" w:rsidR="00E5704D" w:rsidP="005A1ABD" w:rsidRDefault="005A1ABD" w14:paraId="74F7FA89" w14:textId="26C4A690">
      <w:pPr>
        <w:pStyle w:val="Heading1"/>
        <w:rPr>
          <w:rFonts w:asciiTheme="minorHAnsi" w:hAnsiTheme="minorHAnsi" w:cstheme="minorHAnsi"/>
        </w:rPr>
      </w:pPr>
      <w:bookmarkStart w:name="_Toc104051880" w:id="3"/>
      <w:bookmarkStart w:name="_Toc104136668" w:id="4"/>
      <w:r w:rsidRPr="008B46D8">
        <w:rPr>
          <w:rFonts w:asciiTheme="minorHAnsi" w:hAnsiTheme="minorHAnsi" w:cstheme="minorHAnsi"/>
        </w:rPr>
        <w:lastRenderedPageBreak/>
        <w:t>Executive Summary</w:t>
      </w:r>
      <w:bookmarkEnd w:id="3"/>
      <w:bookmarkEnd w:id="4"/>
    </w:p>
    <w:p w:rsidRPr="00A0251C" w:rsidR="00300668" w:rsidP="00300668" w:rsidRDefault="001E4D39" w14:paraId="0C19C2D1" w14:textId="1A54098A">
      <w:pPr>
        <w:pStyle w:val="NormalWeb"/>
        <w:spacing w:before="0" w:beforeAutospacing="0" w:after="0" w:afterAutospacing="0" w:line="360" w:lineRule="auto"/>
        <w:jc w:val="both"/>
        <w:rPr>
          <w:rFonts w:asciiTheme="minorHAnsi" w:hAnsiTheme="minorHAnsi" w:cstheme="minorHAnsi"/>
          <w:sz w:val="22"/>
          <w:szCs w:val="22"/>
        </w:rPr>
      </w:pPr>
      <w:r w:rsidRPr="00A0251C">
        <w:rPr>
          <w:rFonts w:asciiTheme="minorHAnsi" w:hAnsiTheme="minorHAnsi" w:cstheme="minorHAnsi"/>
          <w:sz w:val="22"/>
          <w:szCs w:val="22"/>
        </w:rPr>
        <w:t xml:space="preserve">The Puerto Rico Highway and Transportation Authority (PRHTA)’s mission is to lead Puerto Rico towards economic development through an efficient transportation system, safely and in accord with the environment, while procuring the delivery of excellent service. The PR-2 is classified as a principal arterial that runs parallel to the north, west and south coast of the Island. With 143 miles, it is the longest singled signed highway in Puerto Rico. It connects the major and largest municipalities generating and impacting positively the national and regional economic benefits. </w:t>
      </w:r>
      <w:r w:rsidRPr="00A0251C" w:rsidR="00822422">
        <w:rPr>
          <w:rFonts w:asciiTheme="minorHAnsi" w:hAnsiTheme="minorHAnsi" w:cstheme="minorHAnsi"/>
          <w:sz w:val="22"/>
          <w:szCs w:val="22"/>
        </w:rPr>
        <w:t xml:space="preserve">PRHTA received </w:t>
      </w:r>
      <w:r w:rsidRPr="00A0251C">
        <w:rPr>
          <w:rFonts w:asciiTheme="minorHAnsi" w:hAnsiTheme="minorHAnsi" w:cstheme="minorHAnsi"/>
          <w:sz w:val="22"/>
          <w:szCs w:val="22"/>
        </w:rPr>
        <w:t xml:space="preserve">a </w:t>
      </w:r>
      <w:r w:rsidRPr="00A0251C" w:rsidR="000F278A">
        <w:rPr>
          <w:rFonts w:asciiTheme="minorHAnsi" w:hAnsiTheme="minorHAnsi" w:cstheme="minorHAnsi"/>
          <w:sz w:val="22"/>
          <w:szCs w:val="22"/>
        </w:rPr>
        <w:t>N</w:t>
      </w:r>
      <w:r w:rsidRPr="00A0251C">
        <w:rPr>
          <w:rFonts w:asciiTheme="minorHAnsi" w:hAnsiTheme="minorHAnsi" w:cstheme="minorHAnsi"/>
          <w:sz w:val="22"/>
          <w:szCs w:val="22"/>
        </w:rPr>
        <w:t xml:space="preserve">otice of </w:t>
      </w:r>
      <w:r w:rsidRPr="00A0251C" w:rsidR="000F278A">
        <w:rPr>
          <w:rFonts w:asciiTheme="minorHAnsi" w:hAnsiTheme="minorHAnsi" w:cstheme="minorHAnsi"/>
          <w:sz w:val="22"/>
          <w:szCs w:val="22"/>
        </w:rPr>
        <w:t>F</w:t>
      </w:r>
      <w:r w:rsidRPr="00A0251C" w:rsidR="003D1757">
        <w:rPr>
          <w:rFonts w:asciiTheme="minorHAnsi" w:hAnsiTheme="minorHAnsi" w:cstheme="minorHAnsi"/>
          <w:sz w:val="22"/>
          <w:szCs w:val="22"/>
        </w:rPr>
        <w:t>und</w:t>
      </w:r>
      <w:r w:rsidRPr="00A0251C" w:rsidR="00A11737">
        <w:rPr>
          <w:rFonts w:asciiTheme="minorHAnsi" w:hAnsiTheme="minorHAnsi" w:cstheme="minorHAnsi"/>
          <w:sz w:val="22"/>
          <w:szCs w:val="22"/>
        </w:rPr>
        <w:t>ing</w:t>
      </w:r>
      <w:r w:rsidRPr="00A0251C" w:rsidR="003D1757">
        <w:rPr>
          <w:rFonts w:asciiTheme="minorHAnsi" w:hAnsiTheme="minorHAnsi" w:cstheme="minorHAnsi"/>
          <w:sz w:val="22"/>
          <w:szCs w:val="22"/>
        </w:rPr>
        <w:t xml:space="preserve"> </w:t>
      </w:r>
      <w:r w:rsidRPr="00A0251C" w:rsidR="000F278A">
        <w:rPr>
          <w:rFonts w:asciiTheme="minorHAnsi" w:hAnsiTheme="minorHAnsi" w:cstheme="minorHAnsi"/>
          <w:sz w:val="22"/>
          <w:szCs w:val="22"/>
        </w:rPr>
        <w:t>O</w:t>
      </w:r>
      <w:r w:rsidRPr="00A0251C" w:rsidR="003D1757">
        <w:rPr>
          <w:rFonts w:asciiTheme="minorHAnsi" w:hAnsiTheme="minorHAnsi" w:cstheme="minorHAnsi"/>
          <w:sz w:val="22"/>
          <w:szCs w:val="22"/>
        </w:rPr>
        <w:t xml:space="preserve">pportunity </w:t>
      </w:r>
      <w:r w:rsidRPr="00A0251C" w:rsidR="000F278A">
        <w:rPr>
          <w:rFonts w:asciiTheme="minorHAnsi" w:hAnsiTheme="minorHAnsi" w:cstheme="minorHAnsi"/>
          <w:sz w:val="22"/>
          <w:szCs w:val="22"/>
        </w:rPr>
        <w:t>(NOFO)</w:t>
      </w:r>
      <w:r w:rsidRPr="00A0251C" w:rsidR="00B350EE">
        <w:rPr>
          <w:rFonts w:asciiTheme="minorHAnsi" w:hAnsiTheme="minorHAnsi" w:cstheme="minorHAnsi"/>
          <w:sz w:val="22"/>
          <w:szCs w:val="22"/>
        </w:rPr>
        <w:t xml:space="preserve">, </w:t>
      </w:r>
      <w:r w:rsidRPr="00A0251C" w:rsidR="00A628C8">
        <w:rPr>
          <w:rFonts w:asciiTheme="minorHAnsi" w:hAnsiTheme="minorHAnsi" w:cstheme="minorHAnsi"/>
          <w:sz w:val="22"/>
          <w:szCs w:val="22"/>
        </w:rPr>
        <w:t xml:space="preserve">issued on </w:t>
      </w:r>
      <w:r w:rsidRPr="00A0251C" w:rsidR="00426FB4">
        <w:rPr>
          <w:rFonts w:asciiTheme="minorHAnsi" w:hAnsiTheme="minorHAnsi" w:cstheme="minorHAnsi"/>
          <w:sz w:val="22"/>
          <w:szCs w:val="22"/>
        </w:rPr>
        <w:t xml:space="preserve">March 25, </w:t>
      </w:r>
      <w:r w:rsidRPr="00A0251C" w:rsidR="007224FE">
        <w:rPr>
          <w:rFonts w:asciiTheme="minorHAnsi" w:hAnsiTheme="minorHAnsi" w:cstheme="minorHAnsi"/>
          <w:sz w:val="22"/>
          <w:szCs w:val="22"/>
        </w:rPr>
        <w:t>2022,</w:t>
      </w:r>
      <w:r w:rsidRPr="00A0251C" w:rsidR="00822422">
        <w:rPr>
          <w:rFonts w:asciiTheme="minorHAnsi" w:hAnsiTheme="minorHAnsi" w:cstheme="minorHAnsi"/>
          <w:sz w:val="22"/>
          <w:szCs w:val="22"/>
        </w:rPr>
        <w:t xml:space="preserve"> by DOT</w:t>
      </w:r>
      <w:r w:rsidRPr="00A0251C" w:rsidR="00F67541">
        <w:rPr>
          <w:rFonts w:asciiTheme="minorHAnsi" w:hAnsiTheme="minorHAnsi" w:cstheme="minorHAnsi"/>
          <w:sz w:val="22"/>
          <w:szCs w:val="22"/>
        </w:rPr>
        <w:t xml:space="preserve"> through Grants.gov. Therefore, PR</w:t>
      </w:r>
      <w:r w:rsidRPr="00A0251C" w:rsidR="00CC6D8C">
        <w:rPr>
          <w:rFonts w:asciiTheme="minorHAnsi" w:hAnsiTheme="minorHAnsi" w:cstheme="minorHAnsi"/>
          <w:sz w:val="22"/>
          <w:szCs w:val="22"/>
        </w:rPr>
        <w:t xml:space="preserve">HTA </w:t>
      </w:r>
      <w:r w:rsidRPr="00A0251C" w:rsidR="00D150B0">
        <w:rPr>
          <w:rFonts w:asciiTheme="minorHAnsi" w:hAnsiTheme="minorHAnsi" w:cstheme="minorHAnsi"/>
          <w:sz w:val="22"/>
          <w:szCs w:val="22"/>
        </w:rPr>
        <w:t xml:space="preserve">thought ATKINS Caribe, </w:t>
      </w:r>
      <w:r w:rsidRPr="00A0251C" w:rsidR="00CC6D8C">
        <w:rPr>
          <w:rFonts w:asciiTheme="minorHAnsi" w:hAnsiTheme="minorHAnsi" w:cstheme="minorHAnsi"/>
          <w:sz w:val="22"/>
          <w:szCs w:val="22"/>
        </w:rPr>
        <w:t xml:space="preserve">hired José A. </w:t>
      </w:r>
      <w:proofErr w:type="spellStart"/>
      <w:r w:rsidRPr="00A0251C" w:rsidR="00CC6D8C">
        <w:rPr>
          <w:rFonts w:asciiTheme="minorHAnsi" w:hAnsiTheme="minorHAnsi" w:cstheme="minorHAnsi"/>
          <w:sz w:val="22"/>
          <w:szCs w:val="22"/>
        </w:rPr>
        <w:t>Batlle</w:t>
      </w:r>
      <w:proofErr w:type="spellEnd"/>
      <w:r w:rsidRPr="00A0251C" w:rsidR="00CC6D8C">
        <w:rPr>
          <w:rFonts w:asciiTheme="minorHAnsi" w:hAnsiTheme="minorHAnsi" w:cstheme="minorHAnsi"/>
          <w:sz w:val="22"/>
          <w:szCs w:val="22"/>
        </w:rPr>
        <w:t xml:space="preserve"> and Associates, PSC (JABA) to assist with a multidisciplinary team to achieve the submittal </w:t>
      </w:r>
      <w:r w:rsidRPr="00A0251C" w:rsidR="00146B0B">
        <w:rPr>
          <w:rFonts w:asciiTheme="minorHAnsi" w:hAnsiTheme="minorHAnsi" w:cstheme="minorHAnsi"/>
          <w:sz w:val="22"/>
          <w:szCs w:val="22"/>
        </w:rPr>
        <w:t xml:space="preserve">of this grant opportunity application due </w:t>
      </w:r>
      <w:r w:rsidRPr="00A0251C" w:rsidR="0070040E">
        <w:rPr>
          <w:rFonts w:asciiTheme="minorHAnsi" w:hAnsiTheme="minorHAnsi" w:cstheme="minorHAnsi"/>
          <w:sz w:val="22"/>
          <w:szCs w:val="22"/>
        </w:rPr>
        <w:t>on</w:t>
      </w:r>
      <w:r w:rsidRPr="00A0251C" w:rsidR="00146B0B">
        <w:rPr>
          <w:rFonts w:asciiTheme="minorHAnsi" w:hAnsiTheme="minorHAnsi" w:cstheme="minorHAnsi"/>
          <w:sz w:val="22"/>
          <w:szCs w:val="22"/>
        </w:rPr>
        <w:t xml:space="preserve"> May 23, 2022 @ 11:59 PM</w:t>
      </w:r>
      <w:r w:rsidRPr="00A0251C" w:rsidR="00015FD1">
        <w:rPr>
          <w:rFonts w:asciiTheme="minorHAnsi" w:hAnsiTheme="minorHAnsi" w:cstheme="minorHAnsi"/>
          <w:sz w:val="22"/>
          <w:szCs w:val="22"/>
        </w:rPr>
        <w:t>.</w:t>
      </w:r>
    </w:p>
    <w:p w:rsidRPr="00A0251C" w:rsidR="00EB0656" w:rsidP="00300668" w:rsidRDefault="005F1728" w14:paraId="4E23D213" w14:textId="6FA8DCCE">
      <w:pPr>
        <w:pStyle w:val="NormalWeb"/>
        <w:spacing w:before="0" w:beforeAutospacing="0" w:after="0" w:afterAutospacing="0" w:line="360" w:lineRule="auto"/>
        <w:jc w:val="both"/>
        <w:rPr>
          <w:rFonts w:asciiTheme="minorHAnsi" w:hAnsiTheme="minorHAnsi" w:cstheme="minorHAnsi"/>
          <w:sz w:val="22"/>
          <w:szCs w:val="22"/>
        </w:rPr>
      </w:pPr>
      <w:r w:rsidRPr="00A0251C">
        <w:rPr>
          <w:rFonts w:asciiTheme="minorHAnsi" w:hAnsiTheme="minorHAnsi" w:cstheme="minorHAnsi"/>
          <w:sz w:val="22"/>
          <w:szCs w:val="22"/>
        </w:rPr>
        <w:t>JABA hired Pedro Panzardi and Associates, LLC (PPA) to develop the BCA analysis</w:t>
      </w:r>
      <w:r w:rsidRPr="00A0251C" w:rsidR="007224FE">
        <w:rPr>
          <w:rFonts w:asciiTheme="minorHAnsi" w:hAnsiTheme="minorHAnsi" w:cstheme="minorHAnsi"/>
          <w:sz w:val="22"/>
          <w:szCs w:val="22"/>
        </w:rPr>
        <w:t xml:space="preserve"> for this project. Therefore, a</w:t>
      </w:r>
      <w:r w:rsidRPr="00A0251C" w:rsidR="00801F13">
        <w:rPr>
          <w:rFonts w:asciiTheme="minorHAnsi" w:hAnsiTheme="minorHAnsi" w:cstheme="minorHAnsi"/>
          <w:sz w:val="22"/>
          <w:szCs w:val="22"/>
        </w:rPr>
        <w:t xml:space="preserve"> benefit-cost analysis (BCA</w:t>
      </w:r>
      <w:r w:rsidRPr="00A0251C" w:rsidR="007224FE">
        <w:rPr>
          <w:rFonts w:asciiTheme="minorHAnsi" w:hAnsiTheme="minorHAnsi" w:cstheme="minorHAnsi"/>
          <w:sz w:val="22"/>
          <w:szCs w:val="22"/>
        </w:rPr>
        <w:t xml:space="preserve">) </w:t>
      </w:r>
      <w:r w:rsidRPr="00A0251C" w:rsidR="00801F13">
        <w:rPr>
          <w:rFonts w:asciiTheme="minorHAnsi" w:hAnsiTheme="minorHAnsi" w:cstheme="minorHAnsi"/>
          <w:sz w:val="22"/>
          <w:szCs w:val="22"/>
        </w:rPr>
        <w:t xml:space="preserve">which </w:t>
      </w:r>
      <w:r w:rsidRPr="00A0251C" w:rsidR="007224FE">
        <w:rPr>
          <w:rFonts w:asciiTheme="minorHAnsi" w:hAnsiTheme="minorHAnsi" w:cstheme="minorHAnsi"/>
          <w:sz w:val="22"/>
          <w:szCs w:val="22"/>
        </w:rPr>
        <w:t xml:space="preserve">evaluates </w:t>
      </w:r>
      <w:r w:rsidRPr="00A0251C" w:rsidR="00C20938">
        <w:rPr>
          <w:rFonts w:asciiTheme="minorHAnsi" w:hAnsiTheme="minorHAnsi" w:cstheme="minorHAnsi"/>
          <w:sz w:val="22"/>
          <w:szCs w:val="22"/>
        </w:rPr>
        <w:t>the improvements to multiple PR-2 Intersections in the western Municipality of Mayag</w:t>
      </w:r>
      <w:r w:rsidRPr="00A0251C" w:rsidR="0048416F">
        <w:rPr>
          <w:rFonts w:asciiTheme="minorHAnsi" w:hAnsiTheme="minorHAnsi" w:cstheme="minorHAnsi"/>
          <w:sz w:val="22"/>
          <w:szCs w:val="22"/>
        </w:rPr>
        <w:t>ü</w:t>
      </w:r>
      <w:r w:rsidRPr="00A0251C" w:rsidR="00C20938">
        <w:rPr>
          <w:rFonts w:asciiTheme="minorHAnsi" w:hAnsiTheme="minorHAnsi" w:cstheme="minorHAnsi"/>
          <w:sz w:val="22"/>
          <w:szCs w:val="22"/>
        </w:rPr>
        <w:t xml:space="preserve">ez including the access to one of the most important campuses of the University of Puerto Rico (UPR). This project is </w:t>
      </w:r>
      <w:r w:rsidRPr="00A0251C" w:rsidR="00EB10D1">
        <w:rPr>
          <w:rFonts w:asciiTheme="minorHAnsi" w:hAnsiTheme="minorHAnsi" w:cstheme="minorHAnsi"/>
          <w:sz w:val="22"/>
          <w:szCs w:val="22"/>
        </w:rPr>
        <w:t>identif</w:t>
      </w:r>
      <w:r w:rsidRPr="00A0251C" w:rsidR="00513E24">
        <w:rPr>
          <w:rFonts w:asciiTheme="minorHAnsi" w:hAnsiTheme="minorHAnsi" w:cstheme="minorHAnsi"/>
          <w:sz w:val="22"/>
          <w:szCs w:val="22"/>
        </w:rPr>
        <w:t>ied</w:t>
      </w:r>
      <w:r w:rsidRPr="00A0251C" w:rsidR="00EB10D1">
        <w:rPr>
          <w:rFonts w:asciiTheme="minorHAnsi" w:hAnsiTheme="minorHAnsi" w:cstheme="minorHAnsi"/>
          <w:sz w:val="22"/>
          <w:szCs w:val="22"/>
        </w:rPr>
        <w:t xml:space="preserve"> by the Puerto Rico </w:t>
      </w:r>
      <w:r w:rsidRPr="00A0251C" w:rsidR="00625D58">
        <w:rPr>
          <w:rFonts w:asciiTheme="minorHAnsi" w:hAnsiTheme="minorHAnsi" w:cstheme="minorHAnsi"/>
          <w:sz w:val="22"/>
          <w:szCs w:val="22"/>
        </w:rPr>
        <w:t>Highway and Transportation Authority (</w:t>
      </w:r>
      <w:r w:rsidRPr="00A0251C" w:rsidR="00EB10D1">
        <w:rPr>
          <w:rFonts w:asciiTheme="minorHAnsi" w:hAnsiTheme="minorHAnsi" w:cstheme="minorHAnsi"/>
          <w:sz w:val="22"/>
          <w:szCs w:val="22"/>
        </w:rPr>
        <w:t>PRHTA</w:t>
      </w:r>
      <w:r w:rsidRPr="00A0251C" w:rsidR="00625D58">
        <w:rPr>
          <w:rFonts w:asciiTheme="minorHAnsi" w:hAnsiTheme="minorHAnsi" w:cstheme="minorHAnsi"/>
          <w:sz w:val="22"/>
          <w:szCs w:val="22"/>
        </w:rPr>
        <w:t>)</w:t>
      </w:r>
      <w:r w:rsidRPr="00A0251C" w:rsidR="00EB10D1">
        <w:rPr>
          <w:rFonts w:asciiTheme="minorHAnsi" w:hAnsiTheme="minorHAnsi" w:cstheme="minorHAnsi"/>
          <w:sz w:val="22"/>
          <w:szCs w:val="22"/>
        </w:rPr>
        <w:t xml:space="preserve"> as </w:t>
      </w:r>
      <w:r w:rsidRPr="00A0251C" w:rsidR="00C20938">
        <w:rPr>
          <w:rFonts w:asciiTheme="minorHAnsi" w:hAnsiTheme="minorHAnsi" w:cstheme="minorHAnsi"/>
          <w:sz w:val="22"/>
          <w:szCs w:val="22"/>
        </w:rPr>
        <w:t>AC-200241</w:t>
      </w:r>
      <w:r w:rsidRPr="00A0251C" w:rsidR="00EB10D1">
        <w:rPr>
          <w:rFonts w:asciiTheme="minorHAnsi" w:hAnsiTheme="minorHAnsi" w:cstheme="minorHAnsi"/>
          <w:sz w:val="22"/>
          <w:szCs w:val="22"/>
        </w:rPr>
        <w:t>.</w:t>
      </w:r>
      <w:r w:rsidRPr="00A0251C" w:rsidR="00513E24">
        <w:rPr>
          <w:rFonts w:asciiTheme="minorHAnsi" w:hAnsiTheme="minorHAnsi" w:cstheme="minorHAnsi"/>
          <w:sz w:val="22"/>
          <w:szCs w:val="22"/>
        </w:rPr>
        <w:t xml:space="preserve"> </w:t>
      </w:r>
      <w:r w:rsidRPr="00A0251C" w:rsidR="00420457">
        <w:rPr>
          <w:rFonts w:asciiTheme="minorHAnsi" w:hAnsiTheme="minorHAnsi" w:cstheme="minorHAnsi"/>
          <w:sz w:val="22"/>
          <w:szCs w:val="22"/>
        </w:rPr>
        <w:t xml:space="preserve">The document is part of the application </w:t>
      </w:r>
      <w:r w:rsidRPr="00A0251C" w:rsidR="00DC3069">
        <w:rPr>
          <w:rFonts w:asciiTheme="minorHAnsi" w:hAnsiTheme="minorHAnsi" w:cstheme="minorHAnsi"/>
          <w:sz w:val="22"/>
          <w:szCs w:val="22"/>
        </w:rPr>
        <w:t xml:space="preserve">for submission to the </w:t>
      </w:r>
      <w:r w:rsidRPr="00A0251C" w:rsidR="00801F13">
        <w:rPr>
          <w:rFonts w:asciiTheme="minorHAnsi" w:hAnsiTheme="minorHAnsi" w:cstheme="minorHAnsi"/>
          <w:sz w:val="22"/>
          <w:szCs w:val="22"/>
        </w:rPr>
        <w:t xml:space="preserve">U.S. Department of Transportation (U.S. DOT) </w:t>
      </w:r>
      <w:r w:rsidRPr="00A0251C" w:rsidR="00093109">
        <w:rPr>
          <w:rFonts w:asciiTheme="minorHAnsi" w:hAnsiTheme="minorHAnsi" w:cstheme="minorHAnsi"/>
          <w:sz w:val="22"/>
          <w:szCs w:val="22"/>
        </w:rPr>
        <w:t>to solicit applications for three funding opportunities</w:t>
      </w:r>
      <w:r w:rsidRPr="00A0251C" w:rsidR="001D0B4D">
        <w:rPr>
          <w:rFonts w:asciiTheme="minorHAnsi" w:hAnsiTheme="minorHAnsi" w:cstheme="minorHAnsi"/>
          <w:sz w:val="22"/>
          <w:szCs w:val="22"/>
        </w:rPr>
        <w:t>: the National Infrastructure Project Assistance grant program (Mega), the Nationally Significant Multimodal Freight and Highways Projects</w:t>
      </w:r>
      <w:r w:rsidRPr="00A0251C" w:rsidR="00D819D6">
        <w:rPr>
          <w:rFonts w:asciiTheme="minorHAnsi" w:hAnsiTheme="minorHAnsi" w:cstheme="minorHAnsi"/>
          <w:sz w:val="22"/>
          <w:szCs w:val="22"/>
        </w:rPr>
        <w:t xml:space="preserve"> grant program (INFRA), and the Rural Surface </w:t>
      </w:r>
      <w:r w:rsidRPr="00A0251C" w:rsidR="007C4006">
        <w:rPr>
          <w:rFonts w:asciiTheme="minorHAnsi" w:hAnsiTheme="minorHAnsi" w:cstheme="minorHAnsi"/>
          <w:sz w:val="22"/>
          <w:szCs w:val="22"/>
        </w:rPr>
        <w:t xml:space="preserve">Transportation Grant program (Rural). </w:t>
      </w:r>
      <w:r w:rsidRPr="00A0251C" w:rsidR="00801F13">
        <w:rPr>
          <w:rFonts w:asciiTheme="minorHAnsi" w:hAnsiTheme="minorHAnsi" w:cstheme="minorHAnsi"/>
          <w:sz w:val="22"/>
          <w:szCs w:val="22"/>
        </w:rPr>
        <w:t>The analysis was conducted in accordance with the benefit-cost methodology as outlined by U.S. DOT in the Benefit-Cost Analysis</w:t>
      </w:r>
      <w:r w:rsidRPr="00A0251C" w:rsidR="006D0D5D">
        <w:rPr>
          <w:rFonts w:asciiTheme="minorHAnsi" w:hAnsiTheme="minorHAnsi" w:cstheme="minorHAnsi"/>
          <w:sz w:val="22"/>
          <w:szCs w:val="22"/>
        </w:rPr>
        <w:t xml:space="preserve"> (BCA)</w:t>
      </w:r>
      <w:r w:rsidRPr="00A0251C" w:rsidR="00801F13">
        <w:rPr>
          <w:rFonts w:asciiTheme="minorHAnsi" w:hAnsiTheme="minorHAnsi" w:cstheme="minorHAnsi"/>
          <w:sz w:val="22"/>
          <w:szCs w:val="22"/>
        </w:rPr>
        <w:t xml:space="preserve"> Guidance for Discretionary Grant Programs, released in </w:t>
      </w:r>
      <w:r w:rsidRPr="00A0251C" w:rsidR="006D0D5D">
        <w:rPr>
          <w:rFonts w:asciiTheme="minorHAnsi" w:hAnsiTheme="minorHAnsi" w:cstheme="minorHAnsi"/>
          <w:sz w:val="22"/>
          <w:szCs w:val="22"/>
        </w:rPr>
        <w:t>March 2022 (revised)</w:t>
      </w:r>
      <w:r w:rsidRPr="00A0251C" w:rsidR="00801F13">
        <w:rPr>
          <w:rFonts w:asciiTheme="minorHAnsi" w:hAnsiTheme="minorHAnsi" w:cstheme="minorHAnsi"/>
          <w:sz w:val="22"/>
          <w:szCs w:val="22"/>
        </w:rPr>
        <w:t xml:space="preserve">. </w:t>
      </w:r>
      <w:r w:rsidRPr="00A0251C" w:rsidR="00F92C2B">
        <w:rPr>
          <w:rFonts w:asciiTheme="minorHAnsi" w:hAnsiTheme="minorHAnsi" w:cstheme="minorHAnsi"/>
          <w:sz w:val="22"/>
          <w:szCs w:val="22"/>
        </w:rPr>
        <w:t xml:space="preserve">The guidance </w:t>
      </w:r>
      <w:r w:rsidRPr="00A0251C" w:rsidR="00E1119C">
        <w:rPr>
          <w:rFonts w:asciiTheme="minorHAnsi" w:hAnsiTheme="minorHAnsi" w:cstheme="minorHAnsi"/>
          <w:sz w:val="22"/>
          <w:szCs w:val="22"/>
        </w:rPr>
        <w:t xml:space="preserve">requires to perform the analysis based on year </w:t>
      </w:r>
      <w:r w:rsidRPr="00A0251C" w:rsidR="0048416F">
        <w:rPr>
          <w:rFonts w:asciiTheme="minorHAnsi" w:hAnsiTheme="minorHAnsi" w:cstheme="minorHAnsi"/>
          <w:sz w:val="22"/>
          <w:szCs w:val="22"/>
        </w:rPr>
        <w:t xml:space="preserve">FY </w:t>
      </w:r>
      <w:r w:rsidRPr="00A0251C" w:rsidR="00E1119C">
        <w:rPr>
          <w:rFonts w:asciiTheme="minorHAnsi" w:hAnsiTheme="minorHAnsi" w:cstheme="minorHAnsi"/>
          <w:sz w:val="22"/>
          <w:szCs w:val="22"/>
        </w:rPr>
        <w:t>2020 dollars.</w:t>
      </w:r>
    </w:p>
    <w:p w:rsidRPr="00A0251C" w:rsidR="00974FB3" w:rsidP="00A0251C" w:rsidRDefault="00087404" w14:paraId="7183233A" w14:textId="19FD4F05">
      <w:pPr>
        <w:pStyle w:val="NormalWeb"/>
        <w:spacing w:before="0" w:beforeAutospacing="0" w:after="0" w:afterAutospacing="0" w:line="360" w:lineRule="auto"/>
        <w:jc w:val="both"/>
        <w:rPr>
          <w:rFonts w:asciiTheme="minorHAnsi" w:hAnsiTheme="minorHAnsi" w:cstheme="minorHAnsi"/>
          <w:sz w:val="22"/>
          <w:szCs w:val="22"/>
        </w:rPr>
      </w:pPr>
      <w:r w:rsidRPr="00A0251C">
        <w:rPr>
          <w:rFonts w:asciiTheme="minorHAnsi" w:hAnsiTheme="minorHAnsi" w:cstheme="minorHAnsi"/>
          <w:sz w:val="22"/>
          <w:szCs w:val="22"/>
        </w:rPr>
        <w:t>Therefore</w:t>
      </w:r>
      <w:r w:rsidRPr="00A0251C" w:rsidR="00570FD4">
        <w:rPr>
          <w:rFonts w:asciiTheme="minorHAnsi" w:hAnsiTheme="minorHAnsi" w:cstheme="minorHAnsi"/>
          <w:sz w:val="22"/>
          <w:szCs w:val="22"/>
        </w:rPr>
        <w:t xml:space="preserve">, PPA prepared </w:t>
      </w:r>
      <w:r w:rsidRPr="00A0251C" w:rsidR="007E3A9F">
        <w:rPr>
          <w:rFonts w:asciiTheme="minorHAnsi" w:hAnsiTheme="minorHAnsi" w:cstheme="minorHAnsi"/>
          <w:sz w:val="22"/>
          <w:szCs w:val="22"/>
        </w:rPr>
        <w:t xml:space="preserve">an analysis </w:t>
      </w:r>
      <w:r w:rsidRPr="00A0251C" w:rsidR="000618AA">
        <w:rPr>
          <w:rFonts w:asciiTheme="minorHAnsi" w:hAnsiTheme="minorHAnsi" w:cstheme="minorHAnsi"/>
          <w:sz w:val="22"/>
          <w:szCs w:val="22"/>
        </w:rPr>
        <w:t xml:space="preserve">following the </w:t>
      </w:r>
      <w:r w:rsidRPr="00A0251C">
        <w:rPr>
          <w:rFonts w:asciiTheme="minorHAnsi" w:hAnsiTheme="minorHAnsi" w:cstheme="minorHAnsi"/>
          <w:sz w:val="22"/>
          <w:szCs w:val="22"/>
        </w:rPr>
        <w:t xml:space="preserve">above-mentioned guidance thus, an analysis corresponding to the period of </w:t>
      </w:r>
      <w:r w:rsidRPr="00A0251C" w:rsidR="00801F13">
        <w:rPr>
          <w:rFonts w:asciiTheme="minorHAnsi" w:hAnsiTheme="minorHAnsi" w:cstheme="minorHAnsi"/>
          <w:sz w:val="22"/>
          <w:szCs w:val="22"/>
        </w:rPr>
        <w:t>3</w:t>
      </w:r>
      <w:r w:rsidRPr="00A0251C" w:rsidR="006D0D5D">
        <w:rPr>
          <w:rFonts w:asciiTheme="minorHAnsi" w:hAnsiTheme="minorHAnsi" w:cstheme="minorHAnsi"/>
          <w:sz w:val="22"/>
          <w:szCs w:val="22"/>
        </w:rPr>
        <w:t>0</w:t>
      </w:r>
      <w:r w:rsidRPr="00A0251C" w:rsidR="00801F13">
        <w:rPr>
          <w:rFonts w:asciiTheme="minorHAnsi" w:hAnsiTheme="minorHAnsi" w:cstheme="minorHAnsi"/>
          <w:sz w:val="22"/>
          <w:szCs w:val="22"/>
        </w:rPr>
        <w:t xml:space="preserve"> years </w:t>
      </w:r>
      <w:r w:rsidRPr="00A0251C" w:rsidR="000441F3">
        <w:rPr>
          <w:rFonts w:asciiTheme="minorHAnsi" w:hAnsiTheme="minorHAnsi" w:cstheme="minorHAnsi"/>
          <w:sz w:val="22"/>
          <w:szCs w:val="22"/>
        </w:rPr>
        <w:t xml:space="preserve">including </w:t>
      </w:r>
      <w:r w:rsidRPr="00A0251C" w:rsidR="006D0D5D">
        <w:rPr>
          <w:rFonts w:asciiTheme="minorHAnsi" w:hAnsiTheme="minorHAnsi" w:cstheme="minorHAnsi"/>
          <w:sz w:val="22"/>
          <w:szCs w:val="22"/>
        </w:rPr>
        <w:t>3</w:t>
      </w:r>
      <w:r w:rsidRPr="00A0251C" w:rsidR="00801F13">
        <w:rPr>
          <w:rFonts w:asciiTheme="minorHAnsi" w:hAnsiTheme="minorHAnsi" w:cstheme="minorHAnsi"/>
          <w:sz w:val="22"/>
          <w:szCs w:val="22"/>
        </w:rPr>
        <w:t xml:space="preserve"> years of construction and </w:t>
      </w:r>
      <w:r w:rsidRPr="00A0251C" w:rsidR="00635A35">
        <w:rPr>
          <w:rFonts w:asciiTheme="minorHAnsi" w:hAnsiTheme="minorHAnsi" w:cstheme="minorHAnsi"/>
          <w:sz w:val="22"/>
          <w:szCs w:val="22"/>
        </w:rPr>
        <w:t>3</w:t>
      </w:r>
      <w:r w:rsidRPr="00A0251C" w:rsidR="00801F13">
        <w:rPr>
          <w:rFonts w:asciiTheme="minorHAnsi" w:hAnsiTheme="minorHAnsi" w:cstheme="minorHAnsi"/>
          <w:sz w:val="22"/>
          <w:szCs w:val="22"/>
        </w:rPr>
        <w:t xml:space="preserve">0 years of benefits after operations </w:t>
      </w:r>
      <w:r w:rsidRPr="00A0251C" w:rsidR="00EA7B5D">
        <w:rPr>
          <w:rFonts w:asciiTheme="minorHAnsi" w:hAnsiTheme="minorHAnsi" w:cstheme="minorHAnsi"/>
          <w:sz w:val="22"/>
          <w:szCs w:val="22"/>
        </w:rPr>
        <w:t>beginning</w:t>
      </w:r>
      <w:r w:rsidRPr="00A0251C" w:rsidR="00801F13">
        <w:rPr>
          <w:rFonts w:asciiTheme="minorHAnsi" w:hAnsiTheme="minorHAnsi" w:cstheme="minorHAnsi"/>
          <w:sz w:val="22"/>
          <w:szCs w:val="22"/>
        </w:rPr>
        <w:t xml:space="preserve"> in 202</w:t>
      </w:r>
      <w:r w:rsidRPr="00A0251C" w:rsidR="006D0D5D">
        <w:rPr>
          <w:rFonts w:asciiTheme="minorHAnsi" w:hAnsiTheme="minorHAnsi" w:cstheme="minorHAnsi"/>
          <w:sz w:val="22"/>
          <w:szCs w:val="22"/>
        </w:rPr>
        <w:t>6</w:t>
      </w:r>
      <w:r w:rsidRPr="00A0251C" w:rsidR="00801F13">
        <w:rPr>
          <w:rFonts w:asciiTheme="minorHAnsi" w:hAnsiTheme="minorHAnsi" w:cstheme="minorHAnsi"/>
          <w:sz w:val="22"/>
          <w:szCs w:val="22"/>
        </w:rPr>
        <w:t xml:space="preserve">. </w:t>
      </w:r>
      <w:r w:rsidRPr="00A0251C" w:rsidR="00BF00EB">
        <w:rPr>
          <w:rFonts w:asciiTheme="minorHAnsi" w:hAnsiTheme="minorHAnsi" w:cstheme="minorHAnsi"/>
          <w:sz w:val="22"/>
          <w:szCs w:val="22"/>
        </w:rPr>
        <w:t>The total benefits at 7% discount</w:t>
      </w:r>
      <w:r w:rsidRPr="00A0251C" w:rsidR="00647192">
        <w:rPr>
          <w:rFonts w:asciiTheme="minorHAnsi" w:hAnsiTheme="minorHAnsi" w:cstheme="minorHAnsi"/>
          <w:sz w:val="22"/>
          <w:szCs w:val="22"/>
        </w:rPr>
        <w:t xml:space="preserve"> (with a sensitivity analysis of 3% discount rate),</w:t>
      </w:r>
      <w:r w:rsidRPr="00A0251C" w:rsidR="00BF00EB">
        <w:rPr>
          <w:rFonts w:asciiTheme="minorHAnsi" w:hAnsiTheme="minorHAnsi" w:cstheme="minorHAnsi"/>
          <w:sz w:val="22"/>
          <w:szCs w:val="22"/>
        </w:rPr>
        <w:t xml:space="preserve"> is approximately $227 million dollars with approximately $</w:t>
      </w:r>
      <w:r w:rsidRPr="00A0251C" w:rsidR="00BA05A1">
        <w:rPr>
          <w:rFonts w:asciiTheme="minorHAnsi" w:hAnsiTheme="minorHAnsi" w:cstheme="minorHAnsi"/>
          <w:sz w:val="22"/>
          <w:szCs w:val="22"/>
        </w:rPr>
        <w:t>151 million in costs for a BCR of 1.50</w:t>
      </w:r>
      <w:r w:rsidRPr="00A0251C" w:rsidR="00836845">
        <w:rPr>
          <w:rFonts w:asciiTheme="minorHAnsi" w:hAnsiTheme="minorHAnsi" w:cstheme="minorHAnsi"/>
          <w:sz w:val="22"/>
          <w:szCs w:val="22"/>
        </w:rPr>
        <w:t xml:space="preserve"> </w:t>
      </w:r>
      <w:r w:rsidRPr="00A0251C" w:rsidR="00801F13">
        <w:rPr>
          <w:rFonts w:asciiTheme="minorHAnsi" w:hAnsiTheme="minorHAnsi" w:cstheme="minorHAnsi"/>
          <w:sz w:val="22"/>
          <w:szCs w:val="22"/>
        </w:rPr>
        <w:t xml:space="preserve">with a </w:t>
      </w:r>
      <w:r w:rsidRPr="00A0251C" w:rsidR="0091589D">
        <w:rPr>
          <w:rFonts w:asciiTheme="minorHAnsi" w:hAnsiTheme="minorHAnsi" w:cstheme="minorHAnsi"/>
          <w:sz w:val="22"/>
          <w:szCs w:val="22"/>
        </w:rPr>
        <w:t>N</w:t>
      </w:r>
      <w:r w:rsidRPr="00A0251C" w:rsidR="00801F13">
        <w:rPr>
          <w:rFonts w:asciiTheme="minorHAnsi" w:hAnsiTheme="minorHAnsi" w:cstheme="minorHAnsi"/>
          <w:sz w:val="22"/>
          <w:szCs w:val="22"/>
        </w:rPr>
        <w:t xml:space="preserve">et </w:t>
      </w:r>
      <w:r w:rsidRPr="00A0251C" w:rsidR="0091589D">
        <w:rPr>
          <w:rFonts w:asciiTheme="minorHAnsi" w:hAnsiTheme="minorHAnsi" w:cstheme="minorHAnsi"/>
          <w:sz w:val="22"/>
          <w:szCs w:val="22"/>
        </w:rPr>
        <w:t>P</w:t>
      </w:r>
      <w:r w:rsidRPr="00A0251C" w:rsidR="00801F13">
        <w:rPr>
          <w:rFonts w:asciiTheme="minorHAnsi" w:hAnsiTheme="minorHAnsi" w:cstheme="minorHAnsi"/>
          <w:sz w:val="22"/>
          <w:szCs w:val="22"/>
        </w:rPr>
        <w:t xml:space="preserve">resent </w:t>
      </w:r>
      <w:r w:rsidRPr="00A0251C" w:rsidR="0091589D">
        <w:rPr>
          <w:rFonts w:asciiTheme="minorHAnsi" w:hAnsiTheme="minorHAnsi" w:cstheme="minorHAnsi"/>
          <w:sz w:val="22"/>
          <w:szCs w:val="22"/>
        </w:rPr>
        <w:t>V</w:t>
      </w:r>
      <w:r w:rsidRPr="00A0251C" w:rsidR="00801F13">
        <w:rPr>
          <w:rFonts w:asciiTheme="minorHAnsi" w:hAnsiTheme="minorHAnsi" w:cstheme="minorHAnsi"/>
          <w:sz w:val="22"/>
          <w:szCs w:val="22"/>
        </w:rPr>
        <w:t>alue (NPV) of</w:t>
      </w:r>
      <w:r w:rsidRPr="00A0251C" w:rsidR="003F53AD">
        <w:rPr>
          <w:rFonts w:asciiTheme="minorHAnsi" w:hAnsiTheme="minorHAnsi" w:cstheme="minorHAnsi"/>
          <w:sz w:val="22"/>
          <w:szCs w:val="22"/>
        </w:rPr>
        <w:t xml:space="preserve"> approximately </w:t>
      </w:r>
      <w:r w:rsidRPr="00A0251C" w:rsidR="00801F13">
        <w:rPr>
          <w:rFonts w:asciiTheme="minorHAnsi" w:hAnsiTheme="minorHAnsi" w:cstheme="minorHAnsi"/>
          <w:sz w:val="22"/>
          <w:szCs w:val="22"/>
        </w:rPr>
        <w:t>$</w:t>
      </w:r>
      <w:r w:rsidRPr="00A0251C" w:rsidR="003F53AD">
        <w:rPr>
          <w:rFonts w:asciiTheme="minorHAnsi" w:hAnsiTheme="minorHAnsi" w:cstheme="minorHAnsi"/>
          <w:sz w:val="22"/>
          <w:szCs w:val="22"/>
        </w:rPr>
        <w:t xml:space="preserve">76 </w:t>
      </w:r>
      <w:r w:rsidRPr="00A0251C" w:rsidR="00801F13">
        <w:rPr>
          <w:rFonts w:asciiTheme="minorHAnsi" w:hAnsiTheme="minorHAnsi" w:cstheme="minorHAnsi"/>
          <w:sz w:val="22"/>
          <w:szCs w:val="22"/>
        </w:rPr>
        <w:t>million.</w:t>
      </w:r>
    </w:p>
    <w:p w:rsidRPr="00A0251C" w:rsidR="007A0FC1" w:rsidP="73F3770C" w:rsidRDefault="00512B10" w14:paraId="72D68384" w14:textId="4E48EBCF">
      <w:pPr>
        <w:pStyle w:val="NormalWeb"/>
        <w:spacing w:before="0" w:beforeAutospacing="0" w:after="0" w:afterAutospacing="0" w:line="360" w:lineRule="auto"/>
        <w:jc w:val="both"/>
        <w:rPr>
          <w:rFonts w:asciiTheme="minorHAnsi" w:hAnsiTheme="minorHAnsi" w:cstheme="minorHAnsi"/>
          <w:sz w:val="22"/>
          <w:szCs w:val="22"/>
        </w:rPr>
      </w:pPr>
      <w:r w:rsidRPr="00A0251C">
        <w:rPr>
          <w:rFonts w:asciiTheme="minorHAnsi" w:hAnsiTheme="minorHAnsi" w:cstheme="minorHAnsi"/>
          <w:sz w:val="22"/>
          <w:szCs w:val="22"/>
        </w:rPr>
        <w:t xml:space="preserve">Following the Mega </w:t>
      </w:r>
      <w:r w:rsidRPr="00A0251C" w:rsidR="001D436F">
        <w:rPr>
          <w:rFonts w:asciiTheme="minorHAnsi" w:hAnsiTheme="minorHAnsi" w:cstheme="minorHAnsi"/>
          <w:sz w:val="22"/>
          <w:szCs w:val="22"/>
        </w:rPr>
        <w:t xml:space="preserve">selection criteria, </w:t>
      </w:r>
      <w:r w:rsidRPr="00A0251C" w:rsidR="007E33DB">
        <w:rPr>
          <w:rFonts w:asciiTheme="minorHAnsi" w:hAnsiTheme="minorHAnsi" w:cstheme="minorHAnsi"/>
          <w:sz w:val="22"/>
          <w:szCs w:val="22"/>
        </w:rPr>
        <w:t>BCR of 1.50</w:t>
      </w:r>
      <w:r w:rsidRPr="00A0251C" w:rsidR="00010A8B">
        <w:rPr>
          <w:rFonts w:asciiTheme="minorHAnsi" w:hAnsiTheme="minorHAnsi" w:cstheme="minorHAnsi"/>
          <w:sz w:val="22"/>
          <w:szCs w:val="22"/>
        </w:rPr>
        <w:t xml:space="preserve"> </w:t>
      </w:r>
      <w:r w:rsidRPr="00A0251C" w:rsidR="00577688">
        <w:rPr>
          <w:rFonts w:asciiTheme="minorHAnsi" w:hAnsiTheme="minorHAnsi" w:cstheme="minorHAnsi"/>
          <w:sz w:val="22"/>
          <w:szCs w:val="22"/>
        </w:rPr>
        <w:t xml:space="preserve">qualifies this project to obtain </w:t>
      </w:r>
      <w:r w:rsidRPr="00A0251C" w:rsidR="007A0FC1">
        <w:rPr>
          <w:rFonts w:asciiTheme="minorHAnsi" w:hAnsiTheme="minorHAnsi" w:cstheme="minorHAnsi"/>
          <w:sz w:val="22"/>
          <w:szCs w:val="22"/>
        </w:rPr>
        <w:t>an</w:t>
      </w:r>
      <w:r w:rsidRPr="00A0251C" w:rsidR="00577688">
        <w:rPr>
          <w:rFonts w:asciiTheme="minorHAnsi" w:hAnsiTheme="minorHAnsi" w:cstheme="minorHAnsi"/>
          <w:sz w:val="22"/>
          <w:szCs w:val="22"/>
        </w:rPr>
        <w:t xml:space="preserve"> </w:t>
      </w:r>
      <w:r w:rsidRPr="00A0251C" w:rsidR="007A0FC1">
        <w:rPr>
          <w:rFonts w:asciiTheme="minorHAnsi" w:hAnsiTheme="minorHAnsi" w:cstheme="minorHAnsi"/>
          <w:sz w:val="22"/>
          <w:szCs w:val="22"/>
        </w:rPr>
        <w:t>Economic Analysis Rating of “</w:t>
      </w:r>
      <w:r w:rsidRPr="00A0251C" w:rsidR="00A86315">
        <w:rPr>
          <w:rFonts w:asciiTheme="minorHAnsi" w:hAnsiTheme="minorHAnsi" w:cstheme="minorHAnsi"/>
          <w:sz w:val="22"/>
          <w:szCs w:val="22"/>
        </w:rPr>
        <w:t>High</w:t>
      </w:r>
      <w:r w:rsidRPr="00A0251C" w:rsidR="007A0FC1">
        <w:rPr>
          <w:rFonts w:asciiTheme="minorHAnsi" w:hAnsiTheme="minorHAnsi" w:cstheme="minorHAnsi"/>
          <w:sz w:val="22"/>
          <w:szCs w:val="22"/>
        </w:rPr>
        <w:t xml:space="preserve">” </w:t>
      </w:r>
      <w:r w:rsidRPr="00A0251C" w:rsidR="00F428BE">
        <w:rPr>
          <w:rFonts w:asciiTheme="minorHAnsi" w:hAnsiTheme="minorHAnsi" w:cstheme="minorHAnsi"/>
          <w:sz w:val="22"/>
          <w:szCs w:val="22"/>
        </w:rPr>
        <w:t xml:space="preserve">obtained by projects </w:t>
      </w:r>
      <w:r w:rsidRPr="00A0251C" w:rsidR="008E15AD">
        <w:rPr>
          <w:rFonts w:asciiTheme="minorHAnsi" w:hAnsiTheme="minorHAnsi" w:cstheme="minorHAnsi"/>
          <w:sz w:val="22"/>
          <w:szCs w:val="22"/>
        </w:rPr>
        <w:t xml:space="preserve">with </w:t>
      </w:r>
      <w:r w:rsidRPr="00A0251C" w:rsidR="00F428BE">
        <w:rPr>
          <w:rFonts w:asciiTheme="minorHAnsi" w:hAnsiTheme="minorHAnsi" w:cstheme="minorHAnsi"/>
          <w:sz w:val="22"/>
          <w:szCs w:val="22"/>
        </w:rPr>
        <w:t>benefits exceed</w:t>
      </w:r>
      <w:r w:rsidRPr="00A0251C" w:rsidR="008615E0">
        <w:rPr>
          <w:rFonts w:asciiTheme="minorHAnsi" w:hAnsiTheme="minorHAnsi" w:cstheme="minorHAnsi"/>
          <w:sz w:val="22"/>
          <w:szCs w:val="22"/>
        </w:rPr>
        <w:t>ing</w:t>
      </w:r>
      <w:r w:rsidRPr="00A0251C" w:rsidR="00F428BE">
        <w:rPr>
          <w:rFonts w:asciiTheme="minorHAnsi" w:hAnsiTheme="minorHAnsi" w:cstheme="minorHAnsi"/>
          <w:sz w:val="22"/>
          <w:szCs w:val="22"/>
        </w:rPr>
        <w:t xml:space="preserve"> its costs, with a benefit-cost ratio of at least 1.5</w:t>
      </w:r>
      <w:r w:rsidRPr="00A0251C" w:rsidR="00F51710">
        <w:rPr>
          <w:rFonts w:asciiTheme="minorHAnsi" w:hAnsiTheme="minorHAnsi" w:cstheme="minorHAnsi"/>
          <w:sz w:val="22"/>
          <w:szCs w:val="22"/>
        </w:rPr>
        <w:t>.</w:t>
      </w:r>
    </w:p>
    <w:p w:rsidRPr="00A0251C" w:rsidR="00434A0E" w:rsidP="00434A0E" w:rsidRDefault="00434A0E" w14:paraId="75C91D43" w14:textId="77777777">
      <w:pPr>
        <w:pStyle w:val="NormalWeb"/>
        <w:spacing w:before="0" w:beforeAutospacing="0" w:after="0" w:afterAutospacing="0" w:line="360" w:lineRule="auto"/>
        <w:jc w:val="both"/>
        <w:rPr>
          <w:rFonts w:asciiTheme="minorHAnsi" w:hAnsiTheme="minorHAnsi" w:cstheme="minorHAnsi"/>
          <w:sz w:val="22"/>
          <w:szCs w:val="22"/>
        </w:rPr>
      </w:pPr>
      <w:r w:rsidRPr="00A0251C">
        <w:rPr>
          <w:rFonts w:asciiTheme="minorHAnsi" w:hAnsiTheme="minorHAnsi" w:cstheme="minorHAnsi"/>
          <w:sz w:val="22"/>
          <w:szCs w:val="22"/>
        </w:rPr>
        <w:lastRenderedPageBreak/>
        <w:t>Reviewing the programs requirements, the project contributes to all seven (7) National Goals (23 USC 150) i.e., safety, infrastructure condition, congestion reduction, system reliability, freight movement and economic vitality, environmental sustainability, and reduced project delivery delays.</w:t>
      </w:r>
    </w:p>
    <w:p w:rsidRPr="00A0251C" w:rsidR="00A86315" w:rsidP="00A86315" w:rsidRDefault="00A86315" w14:paraId="2D16D8D0" w14:textId="137E61A1">
      <w:pPr>
        <w:pStyle w:val="NormalWeb"/>
        <w:spacing w:before="0" w:beforeAutospacing="0" w:after="0" w:afterAutospacing="0" w:line="360" w:lineRule="auto"/>
        <w:jc w:val="both"/>
        <w:rPr>
          <w:rFonts w:asciiTheme="minorHAnsi" w:hAnsiTheme="minorHAnsi" w:cstheme="minorHAnsi"/>
          <w:sz w:val="22"/>
          <w:szCs w:val="22"/>
        </w:rPr>
      </w:pPr>
      <w:r w:rsidRPr="00A0251C">
        <w:rPr>
          <w:rFonts w:asciiTheme="minorHAnsi" w:hAnsiTheme="minorHAnsi" w:cstheme="minorHAnsi"/>
          <w:sz w:val="22"/>
          <w:szCs w:val="22"/>
        </w:rPr>
        <w:t xml:space="preserve">The project will be issued for bidding in December 2022.  The construction is expected to start several months later for a duration of three (3) years, reasonably expected to begin construction 18 months from obligation. </w:t>
      </w:r>
    </w:p>
    <w:p w:rsidRPr="008B46D8" w:rsidR="00A86315" w:rsidP="00801F13" w:rsidRDefault="00A86315" w14:paraId="0360A140" w14:textId="77777777">
      <w:pPr>
        <w:spacing w:after="0" w:line="360" w:lineRule="auto"/>
        <w:jc w:val="both"/>
        <w:rPr>
          <w:rFonts w:cstheme="minorHAnsi"/>
          <w:sz w:val="24"/>
          <w:szCs w:val="24"/>
        </w:rPr>
      </w:pPr>
    </w:p>
    <w:p w:rsidRPr="008B46D8" w:rsidR="00BC7CEC" w:rsidP="00801F13" w:rsidRDefault="00BC7CEC" w14:paraId="7B0C57EE" w14:textId="77777777">
      <w:pPr>
        <w:spacing w:after="0" w:line="360" w:lineRule="auto"/>
        <w:jc w:val="both"/>
        <w:rPr>
          <w:rFonts w:cstheme="minorHAnsi"/>
          <w:sz w:val="24"/>
          <w:szCs w:val="24"/>
        </w:rPr>
      </w:pPr>
    </w:p>
    <w:p w:rsidRPr="008B46D8" w:rsidR="00D0796A" w:rsidP="00801F13" w:rsidRDefault="00D0796A" w14:paraId="3BC2D230" w14:textId="77777777">
      <w:pPr>
        <w:spacing w:after="0" w:line="360" w:lineRule="auto"/>
        <w:jc w:val="both"/>
        <w:rPr>
          <w:rFonts w:cstheme="minorHAnsi"/>
        </w:rPr>
      </w:pPr>
    </w:p>
    <w:p w:rsidRPr="008B46D8" w:rsidR="00D0796A" w:rsidP="00801F13" w:rsidRDefault="00D0796A" w14:paraId="5D8E193F" w14:textId="5284627A">
      <w:pPr>
        <w:spacing w:after="0" w:line="360" w:lineRule="auto"/>
        <w:jc w:val="both"/>
        <w:rPr>
          <w:rFonts w:cstheme="minorHAnsi"/>
          <w:sz w:val="24"/>
          <w:szCs w:val="24"/>
        </w:rPr>
        <w:sectPr w:rsidRPr="008B46D8" w:rsidR="00D0796A" w:rsidSect="00774417">
          <w:headerReference w:type="default" r:id="rId15"/>
          <w:footerReference w:type="default" r:id="rId16"/>
          <w:pgSz w:w="12240" w:h="15840" w:orient="portrait"/>
          <w:pgMar w:top="2271" w:right="1440" w:bottom="1440" w:left="1440" w:header="1170" w:footer="1131" w:gutter="0"/>
          <w:pgNumType w:fmt="lowerRoman" w:start="1"/>
          <w:cols w:space="720"/>
          <w:docGrid w:linePitch="360"/>
        </w:sectPr>
      </w:pPr>
    </w:p>
    <w:p w:rsidRPr="008B46D8" w:rsidR="00C742AF" w:rsidP="008D7EC8" w:rsidRDefault="00C742AF" w14:paraId="2B7098FA" w14:textId="466A68D4">
      <w:pPr>
        <w:pStyle w:val="Heading1"/>
        <w:numPr>
          <w:ilvl w:val="0"/>
          <w:numId w:val="2"/>
        </w:numPr>
        <w:ind w:left="540"/>
        <w:rPr>
          <w:rFonts w:asciiTheme="minorHAnsi" w:hAnsiTheme="minorHAnsi" w:cstheme="minorHAnsi"/>
        </w:rPr>
      </w:pPr>
      <w:bookmarkStart w:name="_Toc104051881" w:id="5"/>
      <w:bookmarkStart w:name="_Toc104136669" w:id="6"/>
      <w:r w:rsidRPr="008B46D8">
        <w:rPr>
          <w:rFonts w:asciiTheme="minorHAnsi" w:hAnsiTheme="minorHAnsi" w:cstheme="minorHAnsi"/>
        </w:rPr>
        <w:lastRenderedPageBreak/>
        <w:t>Introduction</w:t>
      </w:r>
      <w:bookmarkEnd w:id="0"/>
      <w:bookmarkEnd w:id="5"/>
      <w:bookmarkEnd w:id="6"/>
    </w:p>
    <w:p w:rsidRPr="00231D2B" w:rsidR="00C742AF" w:rsidP="00231D2B" w:rsidRDefault="00C742AF" w14:paraId="5BDA9C55" w14:textId="7CBCEADB">
      <w:pPr>
        <w:pStyle w:val="NormalWeb"/>
        <w:spacing w:before="0" w:beforeAutospacing="0" w:after="0" w:afterAutospacing="0" w:line="360" w:lineRule="auto"/>
        <w:jc w:val="both"/>
        <w:rPr>
          <w:rFonts w:asciiTheme="minorHAnsi" w:hAnsiTheme="minorHAnsi" w:cstheme="minorHAnsi"/>
          <w:sz w:val="22"/>
          <w:szCs w:val="22"/>
        </w:rPr>
      </w:pPr>
      <w:r w:rsidRPr="00A0251C">
        <w:rPr>
          <w:rFonts w:asciiTheme="minorHAnsi" w:hAnsiTheme="minorHAnsi" w:cstheme="minorHAnsi"/>
          <w:sz w:val="22"/>
          <w:szCs w:val="22"/>
        </w:rPr>
        <w:t>A benefit-cost analysis (BCA) was conducted for the Project for submission to the U.S. Department of Transportation (U.S. DOT) as a requirement for discretionary grants applications. The following sections describe the BCA framework, evaluation metrics, and report findings based on the U.S. DOT’s Benefit-Cost Analysis Guidance for Discretionary Grant Programs as of March 2022.</w:t>
      </w:r>
    </w:p>
    <w:p w:rsidRPr="008B46D8" w:rsidR="00C742AF" w:rsidP="00C742AF" w:rsidRDefault="00C742AF" w14:paraId="6CAC4171" w14:textId="77777777">
      <w:pPr>
        <w:pStyle w:val="Heading2"/>
        <w:rPr>
          <w:rFonts w:asciiTheme="minorHAnsi" w:hAnsiTheme="minorHAnsi" w:cstheme="minorHAnsi"/>
        </w:rPr>
      </w:pPr>
      <w:bookmarkStart w:name="_Toc103798705" w:id="7"/>
      <w:bookmarkStart w:name="_Toc104051882" w:id="8"/>
      <w:bookmarkStart w:name="_Toc104136670" w:id="9"/>
      <w:r w:rsidRPr="008B46D8">
        <w:rPr>
          <w:rFonts w:asciiTheme="minorHAnsi" w:hAnsiTheme="minorHAnsi" w:cstheme="minorHAnsi"/>
        </w:rPr>
        <w:t>BCA Framework</w:t>
      </w:r>
      <w:bookmarkEnd w:id="7"/>
      <w:bookmarkEnd w:id="8"/>
      <w:bookmarkEnd w:id="9"/>
    </w:p>
    <w:p w:rsidRPr="00A0251C" w:rsidR="00C742AF" w:rsidP="00A0251C" w:rsidRDefault="00C742AF" w14:paraId="62F1BF46" w14:textId="77777777">
      <w:pPr>
        <w:pStyle w:val="NormalWeb"/>
        <w:spacing w:before="0" w:beforeAutospacing="0" w:after="0" w:afterAutospacing="0" w:line="360" w:lineRule="auto"/>
        <w:jc w:val="both"/>
        <w:rPr>
          <w:rFonts w:asciiTheme="minorHAnsi" w:hAnsiTheme="minorHAnsi" w:cstheme="minorHAnsi"/>
          <w:sz w:val="22"/>
          <w:szCs w:val="22"/>
        </w:rPr>
      </w:pPr>
      <w:r w:rsidRPr="00A0251C">
        <w:rPr>
          <w:rFonts w:asciiTheme="minorHAnsi" w:hAnsiTheme="minorHAnsi" w:cstheme="minorHAnsi"/>
          <w:sz w:val="22"/>
          <w:szCs w:val="22"/>
        </w:rPr>
        <w:t>The benefit-cost analysis (BCA) is a systematic process for identifying, quantifying, and comparing expected benefits and costs of a potential infrastructure project. A BCA provides estimates of the anticipated benefits that are expected to accrue from a project over a specified period and compares them to the anticipated costs of the project. As described in the respective sections below, costs would include both the resources required to develop the project and the costs of maintaining the new or improved asset over time. Estimated benefits would be based on the projected impacts of the project on both users of the facility and non-users, valued in monetary terms.</w:t>
      </w:r>
    </w:p>
    <w:p w:rsidRPr="00A0251C" w:rsidR="00C742AF" w:rsidP="00A0251C" w:rsidRDefault="00C742AF" w14:paraId="1866EB89" w14:textId="77777777">
      <w:pPr>
        <w:pStyle w:val="NormalWeb"/>
        <w:spacing w:before="0" w:beforeAutospacing="0" w:after="0" w:afterAutospacing="0" w:line="360" w:lineRule="auto"/>
        <w:jc w:val="both"/>
        <w:rPr>
          <w:rFonts w:asciiTheme="minorHAnsi" w:hAnsiTheme="minorHAnsi" w:cstheme="minorHAnsi"/>
          <w:sz w:val="22"/>
          <w:szCs w:val="22"/>
        </w:rPr>
      </w:pPr>
      <w:r w:rsidRPr="00A0251C">
        <w:rPr>
          <w:rFonts w:asciiTheme="minorHAnsi" w:hAnsiTheme="minorHAnsi" w:cstheme="minorHAnsi"/>
          <w:sz w:val="22"/>
          <w:szCs w:val="22"/>
        </w:rPr>
        <w:t>The BCA analysis requires the definition of a baseline or “No Build Alternative” which is compared to the “Build Alternative” of the improvement that will be built as proposed if the grant is awarded.</w:t>
      </w:r>
    </w:p>
    <w:p w:rsidRPr="00A0251C" w:rsidR="00C742AF" w:rsidP="00A0251C" w:rsidRDefault="00C742AF" w14:paraId="62B600D4" w14:textId="77777777">
      <w:pPr>
        <w:pStyle w:val="NormalWeb"/>
        <w:spacing w:before="0" w:beforeAutospacing="0" w:after="0" w:afterAutospacing="0" w:line="360" w:lineRule="auto"/>
        <w:jc w:val="both"/>
        <w:rPr>
          <w:rFonts w:asciiTheme="minorHAnsi" w:hAnsiTheme="minorHAnsi" w:cstheme="minorHAnsi"/>
          <w:sz w:val="22"/>
          <w:szCs w:val="22"/>
        </w:rPr>
      </w:pPr>
      <w:r w:rsidRPr="00A0251C">
        <w:rPr>
          <w:rFonts w:asciiTheme="minorHAnsi" w:hAnsiTheme="minorHAnsi" w:cstheme="minorHAnsi"/>
          <w:sz w:val="22"/>
          <w:szCs w:val="22"/>
        </w:rPr>
        <w:t>The preparation of this BCA was conducted in accordance with the U.S. DOT’s Benefit-Cost Analysis Guidance for Discretionary Grant Programs as of March 2022. This methodology includes the following assumptions:</w:t>
      </w:r>
    </w:p>
    <w:p w:rsidRPr="00A0251C" w:rsidR="00C742AF" w:rsidP="00C742AF" w:rsidRDefault="00C742AF" w14:paraId="7B4A9F9A" w14:textId="77777777">
      <w:pPr>
        <w:pStyle w:val="ListParagraph"/>
        <w:numPr>
          <w:ilvl w:val="0"/>
          <w:numId w:val="1"/>
        </w:numPr>
        <w:jc w:val="both"/>
        <w:rPr>
          <w:rFonts w:cstheme="minorHAnsi"/>
        </w:rPr>
      </w:pPr>
      <w:r w:rsidRPr="00471C7B">
        <w:rPr>
          <w:rFonts w:eastAsia="Times New Roman" w:cstheme="minorHAnsi"/>
        </w:rPr>
        <w:t>Defining existing and future conditions under a “No Build Alternative” as baseline as well as under</w:t>
      </w:r>
      <w:r w:rsidRPr="00A0251C">
        <w:rPr>
          <w:rFonts w:cstheme="minorHAnsi"/>
        </w:rPr>
        <w:t xml:space="preserve"> “Build Case”.</w:t>
      </w:r>
    </w:p>
    <w:p w:rsidRPr="00A0251C" w:rsidR="00C742AF" w:rsidP="00C742AF" w:rsidRDefault="00C742AF" w14:paraId="78D9C7EF" w14:textId="68FE78F8">
      <w:pPr>
        <w:pStyle w:val="ListParagraph"/>
        <w:numPr>
          <w:ilvl w:val="0"/>
          <w:numId w:val="1"/>
        </w:numPr>
        <w:jc w:val="both"/>
        <w:rPr>
          <w:rFonts w:cstheme="minorHAnsi"/>
        </w:rPr>
      </w:pPr>
      <w:r w:rsidRPr="00A0251C">
        <w:rPr>
          <w:rFonts w:cstheme="minorHAnsi"/>
        </w:rPr>
        <w:t xml:space="preserve">Estimating benefits and costs during project construction and operation, including </w:t>
      </w:r>
      <w:r w:rsidRPr="00A0251C" w:rsidR="00D574B2">
        <w:rPr>
          <w:rFonts w:cstheme="minorHAnsi"/>
        </w:rPr>
        <w:t>3</w:t>
      </w:r>
      <w:r w:rsidRPr="00A0251C">
        <w:rPr>
          <w:rFonts w:cstheme="minorHAnsi"/>
        </w:rPr>
        <w:t>0 years of operations beyond the Project completion when benefits accrue.</w:t>
      </w:r>
    </w:p>
    <w:p w:rsidRPr="00A0251C" w:rsidR="00C742AF" w:rsidP="00C742AF" w:rsidRDefault="00C742AF" w14:paraId="55D818BB" w14:textId="77777777">
      <w:pPr>
        <w:pStyle w:val="ListParagraph"/>
        <w:numPr>
          <w:ilvl w:val="0"/>
          <w:numId w:val="1"/>
        </w:numPr>
        <w:jc w:val="both"/>
        <w:rPr>
          <w:rFonts w:cstheme="minorHAnsi"/>
        </w:rPr>
      </w:pPr>
      <w:r w:rsidRPr="00A0251C">
        <w:rPr>
          <w:rFonts w:cstheme="minorHAnsi"/>
        </w:rPr>
        <w:t>Using U.S. DOT recommended monetized values for reduced fatalities, injuries, property damage, travel time savings, and emissions, while relying on best practices for monetization of other benefits.</w:t>
      </w:r>
    </w:p>
    <w:p w:rsidR="00C742AF" w:rsidP="00C742AF" w:rsidRDefault="00C742AF" w14:paraId="5E398FFB" w14:textId="77777777">
      <w:pPr>
        <w:pStyle w:val="ListParagraph"/>
        <w:numPr>
          <w:ilvl w:val="0"/>
          <w:numId w:val="1"/>
        </w:numPr>
        <w:jc w:val="both"/>
        <w:rPr>
          <w:rFonts w:cstheme="minorHAnsi"/>
        </w:rPr>
      </w:pPr>
      <w:r w:rsidRPr="00A0251C">
        <w:rPr>
          <w:rFonts w:cstheme="minorHAnsi"/>
        </w:rPr>
        <w:t>Presenting dollar values in real 2020 dollars. In instances where cost estimates and benefits valuations are expressed in historical dollar years, using appropriate Consumer Price Index (CPI) to adjust the values.</w:t>
      </w:r>
    </w:p>
    <w:p w:rsidR="00231D2B" w:rsidP="00231D2B" w:rsidRDefault="00231D2B" w14:paraId="038FED14" w14:textId="77777777">
      <w:pPr>
        <w:jc w:val="both"/>
        <w:rPr>
          <w:rFonts w:cstheme="minorHAnsi"/>
        </w:rPr>
      </w:pPr>
    </w:p>
    <w:p w:rsidR="00231D2B" w:rsidP="00231D2B" w:rsidRDefault="00231D2B" w14:paraId="6498AEBF" w14:textId="77777777">
      <w:pPr>
        <w:jc w:val="both"/>
        <w:rPr>
          <w:rFonts w:cstheme="minorHAnsi"/>
        </w:rPr>
      </w:pPr>
    </w:p>
    <w:p w:rsidRPr="00231D2B" w:rsidR="00231D2B" w:rsidP="00231D2B" w:rsidRDefault="00231D2B" w14:paraId="02782BA5" w14:textId="77777777">
      <w:pPr>
        <w:jc w:val="both"/>
        <w:rPr>
          <w:rFonts w:cstheme="minorHAnsi"/>
        </w:rPr>
      </w:pPr>
    </w:p>
    <w:p w:rsidRPr="008B46D8" w:rsidR="00C742AF" w:rsidP="00C742AF" w:rsidRDefault="00C742AF" w14:paraId="2438E0B5" w14:textId="77777777">
      <w:pPr>
        <w:pStyle w:val="Heading2"/>
        <w:rPr>
          <w:rFonts w:asciiTheme="minorHAnsi" w:hAnsiTheme="minorHAnsi" w:cstheme="minorHAnsi"/>
        </w:rPr>
      </w:pPr>
      <w:bookmarkStart w:name="_Toc103798706" w:id="10"/>
      <w:bookmarkStart w:name="_Toc104051883" w:id="11"/>
      <w:bookmarkStart w:name="_Toc104136671" w:id="12"/>
      <w:r w:rsidRPr="008B46D8">
        <w:rPr>
          <w:rFonts w:asciiTheme="minorHAnsi" w:hAnsiTheme="minorHAnsi" w:cstheme="minorHAnsi"/>
        </w:rPr>
        <w:lastRenderedPageBreak/>
        <w:t>Report Contents</w:t>
      </w:r>
      <w:bookmarkEnd w:id="10"/>
      <w:bookmarkEnd w:id="11"/>
      <w:bookmarkEnd w:id="12"/>
    </w:p>
    <w:p w:rsidRPr="00471C7B" w:rsidR="00C742AF" w:rsidP="00C742AF" w:rsidRDefault="00C742AF" w14:paraId="73D262F8" w14:textId="77777777">
      <w:pPr>
        <w:spacing w:after="0" w:line="360" w:lineRule="auto"/>
        <w:jc w:val="both"/>
        <w:rPr>
          <w:rFonts w:cstheme="minorHAnsi"/>
        </w:rPr>
      </w:pPr>
      <w:r w:rsidRPr="00471C7B">
        <w:rPr>
          <w:rFonts w:cstheme="minorHAnsi"/>
        </w:rPr>
        <w:t>This report is organized as follows:</w:t>
      </w:r>
    </w:p>
    <w:p w:rsidRPr="00471C7B" w:rsidR="00C742AF" w:rsidP="00C742AF" w:rsidRDefault="00C742AF" w14:paraId="692BB10A" w14:textId="77777777">
      <w:pPr>
        <w:pStyle w:val="ListParagraph"/>
        <w:numPr>
          <w:ilvl w:val="0"/>
          <w:numId w:val="1"/>
        </w:numPr>
        <w:jc w:val="both"/>
        <w:rPr>
          <w:rFonts w:cstheme="minorHAnsi"/>
        </w:rPr>
      </w:pPr>
      <w:r w:rsidRPr="00471C7B">
        <w:rPr>
          <w:rFonts w:cstheme="minorHAnsi"/>
        </w:rPr>
        <w:t xml:space="preserve">Section II provides the project background and analytical </w:t>
      </w:r>
      <w:proofErr w:type="gramStart"/>
      <w:r w:rsidRPr="00471C7B">
        <w:rPr>
          <w:rFonts w:cstheme="minorHAnsi"/>
        </w:rPr>
        <w:t>assumptions;</w:t>
      </w:r>
      <w:proofErr w:type="gramEnd"/>
    </w:p>
    <w:p w:rsidRPr="00471C7B" w:rsidR="00C742AF" w:rsidP="00C742AF" w:rsidRDefault="00C742AF" w14:paraId="4C33AAAB" w14:textId="77777777">
      <w:pPr>
        <w:pStyle w:val="ListParagraph"/>
        <w:numPr>
          <w:ilvl w:val="0"/>
          <w:numId w:val="1"/>
        </w:numPr>
        <w:jc w:val="both"/>
        <w:rPr>
          <w:rFonts w:cstheme="minorHAnsi"/>
        </w:rPr>
      </w:pPr>
      <w:r w:rsidRPr="00471C7B">
        <w:rPr>
          <w:rFonts w:cstheme="minorHAnsi"/>
        </w:rPr>
        <w:t xml:space="preserve">Section III summarizes the project </w:t>
      </w:r>
      <w:proofErr w:type="gramStart"/>
      <w:r w:rsidRPr="00471C7B">
        <w:rPr>
          <w:rFonts w:cstheme="minorHAnsi"/>
        </w:rPr>
        <w:t>costs;</w:t>
      </w:r>
      <w:proofErr w:type="gramEnd"/>
    </w:p>
    <w:p w:rsidRPr="00471C7B" w:rsidR="00C742AF" w:rsidP="00C742AF" w:rsidRDefault="00C742AF" w14:paraId="75273A62" w14:textId="77777777">
      <w:pPr>
        <w:pStyle w:val="ListParagraph"/>
        <w:numPr>
          <w:ilvl w:val="0"/>
          <w:numId w:val="1"/>
        </w:numPr>
        <w:jc w:val="both"/>
        <w:rPr>
          <w:rFonts w:cstheme="minorHAnsi"/>
        </w:rPr>
      </w:pPr>
      <w:r w:rsidRPr="00471C7B">
        <w:rPr>
          <w:rFonts w:cstheme="minorHAnsi"/>
        </w:rPr>
        <w:t>Section IV summarizes the project benefits by benefit category; and</w:t>
      </w:r>
    </w:p>
    <w:p w:rsidRPr="00471C7B" w:rsidR="009E71DD" w:rsidP="00C742AF" w:rsidRDefault="00C742AF" w14:paraId="48102489" w14:textId="77777777">
      <w:pPr>
        <w:pStyle w:val="ListParagraph"/>
        <w:numPr>
          <w:ilvl w:val="0"/>
          <w:numId w:val="1"/>
        </w:numPr>
        <w:jc w:val="both"/>
        <w:rPr>
          <w:rFonts w:cstheme="minorHAnsi"/>
        </w:rPr>
      </w:pPr>
      <w:r w:rsidRPr="00471C7B">
        <w:rPr>
          <w:rFonts w:cstheme="minorHAnsi"/>
        </w:rPr>
        <w:t>Section V discusses the BCA results.</w:t>
      </w:r>
    </w:p>
    <w:p w:rsidRPr="008B46D8" w:rsidR="00C742AF" w:rsidP="008D7EC8" w:rsidRDefault="00C742AF" w14:paraId="47AA8F65" w14:textId="77777777">
      <w:pPr>
        <w:pStyle w:val="Heading1"/>
        <w:numPr>
          <w:ilvl w:val="0"/>
          <w:numId w:val="2"/>
        </w:numPr>
        <w:ind w:left="540"/>
        <w:rPr>
          <w:rFonts w:asciiTheme="minorHAnsi" w:hAnsiTheme="minorHAnsi" w:cstheme="minorHAnsi"/>
        </w:rPr>
      </w:pPr>
      <w:bookmarkStart w:name="_Toc103798707" w:id="13"/>
      <w:bookmarkStart w:name="_Toc104051884" w:id="14"/>
      <w:bookmarkStart w:name="_Toc104136672" w:id="15"/>
      <w:r w:rsidRPr="008B46D8">
        <w:rPr>
          <w:rFonts w:asciiTheme="minorHAnsi" w:hAnsiTheme="minorHAnsi" w:cstheme="minorHAnsi"/>
        </w:rPr>
        <w:t>Project Overview</w:t>
      </w:r>
      <w:bookmarkEnd w:id="13"/>
      <w:bookmarkEnd w:id="14"/>
      <w:bookmarkEnd w:id="15"/>
    </w:p>
    <w:p w:rsidRPr="008B46D8" w:rsidR="00C742AF" w:rsidP="00C742AF" w:rsidRDefault="00C742AF" w14:paraId="7B53DB8B" w14:textId="77777777">
      <w:pPr>
        <w:pStyle w:val="Heading2"/>
        <w:rPr>
          <w:rFonts w:asciiTheme="minorHAnsi" w:hAnsiTheme="minorHAnsi" w:cstheme="minorHAnsi"/>
        </w:rPr>
      </w:pPr>
      <w:bookmarkStart w:name="_Toc103798708" w:id="16"/>
      <w:bookmarkStart w:name="_Toc104051885" w:id="17"/>
      <w:bookmarkStart w:name="_Toc104136673" w:id="18"/>
      <w:r w:rsidRPr="008B46D8">
        <w:rPr>
          <w:rFonts w:asciiTheme="minorHAnsi" w:hAnsiTheme="minorHAnsi" w:cstheme="minorHAnsi"/>
        </w:rPr>
        <w:t>Project’s Description</w:t>
      </w:r>
      <w:bookmarkEnd w:id="16"/>
      <w:bookmarkEnd w:id="17"/>
      <w:bookmarkEnd w:id="18"/>
    </w:p>
    <w:p w:rsidRPr="00471C7B" w:rsidR="009B6BF6" w:rsidP="00C742AF" w:rsidRDefault="00C742AF" w14:paraId="6DBA6E5D" w14:textId="1AC99014">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t xml:space="preserve">The Puerto Rico Highway and Transportation Authority (PRHTA)’s mission is to lead Puerto Rico towards economic development through an efficient transportation system, safely and in accord with the environment, while procuring the delivery of excellent service. The PR-2 is classified as a principal arterial that runs parallel to the north, west and south coast of the Island. With 143 miles, it is the longest singled signed highway in Puerto Rico. It connects the major and largest municipalities generating and impacting positively the national and regional economic benefits. </w:t>
      </w:r>
    </w:p>
    <w:p w:rsidR="00C742AF" w:rsidP="00C742AF" w:rsidRDefault="00C742AF" w14:paraId="0AF79D56" w14:textId="0DDAADAE">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t>The project AC-200241 consists of the improvements to multiple PR-2 Intersections in the western Municipality of Mayag</w:t>
      </w:r>
      <w:r w:rsidRPr="00471C7B" w:rsidR="0048416F">
        <w:rPr>
          <w:rFonts w:asciiTheme="minorHAnsi" w:hAnsiTheme="minorHAnsi" w:cstheme="minorHAnsi"/>
          <w:sz w:val="22"/>
          <w:szCs w:val="22"/>
        </w:rPr>
        <w:t>ü</w:t>
      </w:r>
      <w:r w:rsidRPr="00471C7B">
        <w:rPr>
          <w:rFonts w:asciiTheme="minorHAnsi" w:hAnsiTheme="minorHAnsi" w:cstheme="minorHAnsi"/>
          <w:sz w:val="22"/>
          <w:szCs w:val="22"/>
        </w:rPr>
        <w:t xml:space="preserve">ez including the access to one of the most important campuses of the University of Puerto Rico (UPR). As shown in </w:t>
      </w:r>
      <w:r w:rsidRPr="00471C7B" w:rsidR="00A464BA">
        <w:rPr>
          <w:rFonts w:asciiTheme="minorHAnsi" w:hAnsiTheme="minorHAnsi" w:cstheme="minorHAnsi"/>
          <w:sz w:val="22"/>
          <w:szCs w:val="22"/>
        </w:rPr>
        <w:fldChar w:fldCharType="begin"/>
      </w:r>
      <w:r w:rsidRPr="00471C7B" w:rsidR="00A464BA">
        <w:rPr>
          <w:rFonts w:asciiTheme="minorHAnsi" w:hAnsiTheme="minorHAnsi" w:cstheme="minorHAnsi"/>
          <w:sz w:val="22"/>
          <w:szCs w:val="22"/>
        </w:rPr>
        <w:instrText xml:space="preserve"> REF _Ref104052826 \h  \* MERGEFORMAT </w:instrText>
      </w:r>
      <w:r w:rsidRPr="00471C7B" w:rsidR="00A464BA">
        <w:rPr>
          <w:rFonts w:asciiTheme="minorHAnsi" w:hAnsiTheme="minorHAnsi" w:cstheme="minorHAnsi"/>
          <w:sz w:val="22"/>
          <w:szCs w:val="22"/>
        </w:rPr>
      </w:r>
      <w:r w:rsidRPr="00471C7B" w:rsidR="00A464BA">
        <w:rPr>
          <w:rFonts w:asciiTheme="minorHAnsi" w:hAnsiTheme="minorHAnsi" w:cstheme="minorHAnsi"/>
          <w:sz w:val="22"/>
          <w:szCs w:val="22"/>
        </w:rPr>
        <w:fldChar w:fldCharType="separate"/>
      </w:r>
      <w:r w:rsidRPr="00471C7B" w:rsidR="00A464BA">
        <w:rPr>
          <w:rFonts w:asciiTheme="minorHAnsi" w:hAnsiTheme="minorHAnsi" w:cstheme="minorHAnsi"/>
          <w:sz w:val="22"/>
          <w:szCs w:val="22"/>
        </w:rPr>
        <w:t>Figure 1</w:t>
      </w:r>
      <w:r w:rsidRPr="00471C7B" w:rsidR="00A464BA">
        <w:rPr>
          <w:rFonts w:asciiTheme="minorHAnsi" w:hAnsiTheme="minorHAnsi" w:cstheme="minorHAnsi"/>
          <w:sz w:val="22"/>
          <w:szCs w:val="22"/>
        </w:rPr>
        <w:fldChar w:fldCharType="end"/>
      </w:r>
      <w:r w:rsidRPr="00471C7B">
        <w:rPr>
          <w:rFonts w:asciiTheme="minorHAnsi" w:hAnsiTheme="minorHAnsi" w:cstheme="minorHAnsi"/>
          <w:sz w:val="22"/>
          <w:szCs w:val="22"/>
        </w:rPr>
        <w:t xml:space="preserve">, at the project location, the PR-2 intersects with PR-102, PR-3108, </w:t>
      </w:r>
      <w:proofErr w:type="spellStart"/>
      <w:r w:rsidRPr="00471C7B" w:rsidR="005D4D61">
        <w:rPr>
          <w:rFonts w:asciiTheme="minorHAnsi" w:hAnsiTheme="minorHAnsi" w:cstheme="minorHAnsi"/>
          <w:sz w:val="22"/>
          <w:szCs w:val="22"/>
        </w:rPr>
        <w:t>Chard</w:t>
      </w:r>
      <w:r w:rsidRPr="00471C7B" w:rsidR="00D217AB">
        <w:rPr>
          <w:rFonts w:asciiTheme="minorHAnsi" w:hAnsiTheme="minorHAnsi" w:cstheme="minorHAnsi"/>
          <w:sz w:val="22"/>
          <w:szCs w:val="22"/>
        </w:rPr>
        <w:t>ó</w:t>
      </w:r>
      <w:r w:rsidRPr="00471C7B" w:rsidR="005D4D61">
        <w:rPr>
          <w:rFonts w:asciiTheme="minorHAnsi" w:hAnsiTheme="minorHAnsi" w:cstheme="minorHAnsi"/>
          <w:sz w:val="22"/>
          <w:szCs w:val="22"/>
        </w:rPr>
        <w:t>n</w:t>
      </w:r>
      <w:proofErr w:type="spellEnd"/>
      <w:r w:rsidRPr="00471C7B" w:rsidR="005D4D61">
        <w:rPr>
          <w:rFonts w:asciiTheme="minorHAnsi" w:hAnsiTheme="minorHAnsi" w:cstheme="minorHAnsi"/>
          <w:sz w:val="22"/>
          <w:szCs w:val="22"/>
        </w:rPr>
        <w:t xml:space="preserve"> St</w:t>
      </w:r>
      <w:r w:rsidRPr="00471C7B" w:rsidR="00D217AB">
        <w:rPr>
          <w:rFonts w:asciiTheme="minorHAnsi" w:hAnsiTheme="minorHAnsi" w:cstheme="minorHAnsi"/>
          <w:sz w:val="22"/>
          <w:szCs w:val="22"/>
        </w:rPr>
        <w:t>.</w:t>
      </w:r>
      <w:r w:rsidRPr="00471C7B" w:rsidR="005D4D61">
        <w:rPr>
          <w:rFonts w:asciiTheme="minorHAnsi" w:hAnsiTheme="minorHAnsi" w:cstheme="minorHAnsi"/>
          <w:sz w:val="22"/>
          <w:szCs w:val="22"/>
        </w:rPr>
        <w:t xml:space="preserve"> (</w:t>
      </w:r>
      <w:r w:rsidRPr="00471C7B">
        <w:rPr>
          <w:rFonts w:asciiTheme="minorHAnsi" w:hAnsiTheme="minorHAnsi" w:cstheme="minorHAnsi"/>
          <w:sz w:val="22"/>
          <w:szCs w:val="22"/>
        </w:rPr>
        <w:t>Mayag</w:t>
      </w:r>
      <w:r w:rsidRPr="00471C7B" w:rsidR="0048416F">
        <w:rPr>
          <w:rFonts w:asciiTheme="minorHAnsi" w:hAnsiTheme="minorHAnsi" w:cstheme="minorHAnsi"/>
          <w:sz w:val="22"/>
          <w:szCs w:val="22"/>
        </w:rPr>
        <w:t>ü</w:t>
      </w:r>
      <w:r w:rsidRPr="00471C7B">
        <w:rPr>
          <w:rFonts w:asciiTheme="minorHAnsi" w:hAnsiTheme="minorHAnsi" w:cstheme="minorHAnsi"/>
          <w:sz w:val="22"/>
          <w:szCs w:val="22"/>
        </w:rPr>
        <w:t>ez Terrace</w:t>
      </w:r>
      <w:r w:rsidRPr="00471C7B" w:rsidR="0045632E">
        <w:rPr>
          <w:rFonts w:asciiTheme="minorHAnsi" w:hAnsiTheme="minorHAnsi" w:cstheme="minorHAnsi"/>
          <w:sz w:val="22"/>
          <w:szCs w:val="22"/>
        </w:rPr>
        <w:t xml:space="preserve"> and </w:t>
      </w:r>
      <w:r w:rsidRPr="00471C7B" w:rsidR="00D217AB">
        <w:rPr>
          <w:rFonts w:asciiTheme="minorHAnsi" w:hAnsiTheme="minorHAnsi" w:cstheme="minorHAnsi"/>
          <w:sz w:val="22"/>
          <w:szCs w:val="22"/>
        </w:rPr>
        <w:t>University Plaza)</w:t>
      </w:r>
      <w:r w:rsidRPr="00471C7B">
        <w:rPr>
          <w:rFonts w:asciiTheme="minorHAnsi" w:hAnsiTheme="minorHAnsi" w:cstheme="minorHAnsi"/>
          <w:sz w:val="22"/>
          <w:szCs w:val="22"/>
        </w:rPr>
        <w:t xml:space="preserve">, PR-239 (PR-2R) and Luis </w:t>
      </w:r>
      <w:proofErr w:type="spellStart"/>
      <w:r w:rsidRPr="00471C7B">
        <w:rPr>
          <w:rFonts w:asciiTheme="minorHAnsi" w:hAnsiTheme="minorHAnsi" w:cstheme="minorHAnsi"/>
          <w:sz w:val="22"/>
          <w:szCs w:val="22"/>
        </w:rPr>
        <w:t>Llor</w:t>
      </w:r>
      <w:r w:rsidR="00471C7B">
        <w:rPr>
          <w:rFonts w:asciiTheme="minorHAnsi" w:hAnsiTheme="minorHAnsi" w:cstheme="minorHAnsi"/>
          <w:sz w:val="22"/>
          <w:szCs w:val="22"/>
        </w:rPr>
        <w:t>e</w:t>
      </w:r>
      <w:r w:rsidRPr="00471C7B">
        <w:rPr>
          <w:rFonts w:asciiTheme="minorHAnsi" w:hAnsiTheme="minorHAnsi" w:cstheme="minorHAnsi"/>
          <w:sz w:val="22"/>
          <w:szCs w:val="22"/>
        </w:rPr>
        <w:t>ns</w:t>
      </w:r>
      <w:proofErr w:type="spellEnd"/>
      <w:r w:rsidRPr="00471C7B">
        <w:rPr>
          <w:rFonts w:asciiTheme="minorHAnsi" w:hAnsiTheme="minorHAnsi" w:cstheme="minorHAnsi"/>
          <w:sz w:val="22"/>
          <w:szCs w:val="22"/>
        </w:rPr>
        <w:t xml:space="preserve"> Torres St. (San Juan St.). PR-2 also provides access to the main commercial, industrial, residential, hotel, university, and vocational areas of the Municipality of Mayagüez. However, this highway currently operates with excessive travel times and poor service levels, which negatively impacts the economy and development of the municipality, as well as economic initiatives, such as the development of the Port of Mayagüez, the Port of the Americas in Ponce and the Rafael Hernández Airport in Aguadilla, among others. </w:t>
      </w:r>
    </w:p>
    <w:p w:rsidRPr="00471C7B" w:rsidR="00C742AF" w:rsidP="00634ED2" w:rsidRDefault="005D2A7D" w14:paraId="7DD13351" w14:textId="18092A7D">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lastRenderedPageBreak/>
        <mc:AlternateContent>
          <mc:Choice Requires="wps">
            <w:drawing>
              <wp:anchor distT="0" distB="0" distL="114300" distR="114300" simplePos="0" relativeHeight="251658250" behindDoc="0" locked="0" layoutInCell="1" allowOverlap="1" wp14:anchorId="291795EB" wp14:editId="285465E7">
                <wp:simplePos x="0" y="0"/>
                <wp:positionH relativeFrom="column">
                  <wp:posOffset>-27305</wp:posOffset>
                </wp:positionH>
                <wp:positionV relativeFrom="paragraph">
                  <wp:posOffset>4038600</wp:posOffset>
                </wp:positionV>
                <wp:extent cx="5922645" cy="635"/>
                <wp:effectExtent l="0" t="0" r="0" b="0"/>
                <wp:wrapTopAndBottom/>
                <wp:docPr id="12" name="Text Box 12"/>
                <wp:cNvGraphicFramePr/>
                <a:graphic xmlns:a="http://schemas.openxmlformats.org/drawingml/2006/main">
                  <a:graphicData uri="http://schemas.microsoft.com/office/word/2010/wordprocessingShape">
                    <wps:wsp>
                      <wps:cNvSpPr txBox="1"/>
                      <wps:spPr>
                        <a:xfrm>
                          <a:off x="0" y="0"/>
                          <a:ext cx="5922645" cy="635"/>
                        </a:xfrm>
                        <a:prstGeom prst="rect">
                          <a:avLst/>
                        </a:prstGeom>
                        <a:solidFill>
                          <a:prstClr val="white"/>
                        </a:solidFill>
                        <a:ln>
                          <a:noFill/>
                        </a:ln>
                      </wps:spPr>
                      <wps:txbx>
                        <w:txbxContent>
                          <w:p w:rsidRPr="00A464BA" w:rsidR="005D2A7D" w:rsidP="005D2A7D" w:rsidRDefault="005D2A7D" w14:paraId="121C3C43" w14:textId="3CFE0D01">
                            <w:pPr>
                              <w:pStyle w:val="Caption"/>
                              <w:rPr>
                                <w:rFonts w:ascii="Times New Roman" w:hAnsi="Times New Roman" w:eastAsia="Times New Roman" w:cs="Times New Roman"/>
                                <w:noProof/>
                                <w:color w:val="auto"/>
                                <w:sz w:val="24"/>
                                <w:szCs w:val="24"/>
                              </w:rPr>
                            </w:pPr>
                            <w:bookmarkStart w:name="_Ref104052826" w:id="19"/>
                            <w:bookmarkStart w:name="_Toc104136688" w:id="20"/>
                            <w:r w:rsidRPr="00A464BA">
                              <w:rPr>
                                <w:color w:val="auto"/>
                                <w:sz w:val="24"/>
                                <w:szCs w:val="24"/>
                              </w:rPr>
                              <w:t xml:space="preserve">Figure </w:t>
                            </w:r>
                            <w:r w:rsidRPr="00A464BA">
                              <w:rPr>
                                <w:color w:val="auto"/>
                                <w:sz w:val="24"/>
                                <w:szCs w:val="24"/>
                              </w:rPr>
                              <w:fldChar w:fldCharType="begin"/>
                            </w:r>
                            <w:r w:rsidRPr="00A464BA">
                              <w:rPr>
                                <w:color w:val="auto"/>
                                <w:sz w:val="24"/>
                                <w:szCs w:val="24"/>
                              </w:rPr>
                              <w:instrText xml:space="preserve"> SEQ Figure \* ARABIC </w:instrText>
                            </w:r>
                            <w:r w:rsidRPr="00A464BA">
                              <w:rPr>
                                <w:color w:val="auto"/>
                                <w:sz w:val="24"/>
                                <w:szCs w:val="24"/>
                              </w:rPr>
                              <w:fldChar w:fldCharType="separate"/>
                            </w:r>
                            <w:r w:rsidRPr="00A464BA">
                              <w:rPr>
                                <w:noProof/>
                                <w:color w:val="auto"/>
                                <w:sz w:val="24"/>
                                <w:szCs w:val="24"/>
                              </w:rPr>
                              <w:t>1</w:t>
                            </w:r>
                            <w:r w:rsidRPr="00A464BA">
                              <w:rPr>
                                <w:color w:val="auto"/>
                                <w:sz w:val="24"/>
                                <w:szCs w:val="24"/>
                              </w:rPr>
                              <w:fldChar w:fldCharType="end"/>
                            </w:r>
                            <w:bookmarkEnd w:id="19"/>
                            <w:r w:rsidRPr="00A464BA">
                              <w:rPr>
                                <w:color w:val="auto"/>
                                <w:sz w:val="24"/>
                                <w:szCs w:val="24"/>
                              </w:rPr>
                              <w:t xml:space="preserve">. </w:t>
                            </w:r>
                            <w:r w:rsidRPr="00A464BA" w:rsidR="00A464BA">
                              <w:rPr>
                                <w:color w:val="auto"/>
                                <w:sz w:val="24"/>
                                <w:szCs w:val="24"/>
                              </w:rPr>
                              <w:t>Project Area</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093853B7">
              <v:shape id="Text Box 12" style="position:absolute;left:0;text-align:left;margin-left:-2.15pt;margin-top:318pt;width:466.35pt;height:.05pt;z-index:251658250;visibility:visible;mso-wrap-style:square;mso-wrap-distance-left:9pt;mso-wrap-distance-top:0;mso-wrap-distance-right:9pt;mso-wrap-distance-bottom:0;mso-position-horizontal:absolute;mso-position-horizontal-relative:text;mso-position-vertical:absolute;mso-position-vertical-relative:text;v-text-anchor:top" o:spid="_x0000_s10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di/GgIAAD8EAAAOAAAAZHJzL2Uyb0RvYy54bWysU02P2jAQvVfqf7B8LwFaUBsRVpQVVSW0&#10;uxJb7dk4DrHkeNyxIaG/vmOHQLvtqerFmXjG8/Hem8Vd1xh2Uug12IJPRmPOlJVQanso+LfnzbuP&#10;nPkgbCkMWFXws/L8bvn2zaJ1uZpCDaZUyCiJ9XnrCl6H4PIs87JWjfAjcMqSswJsRKBfPGQlipay&#10;NyabjsfzrAUsHYJU3tPtfe/ky5S/qpQMj1XlVWCm4NRbSCemcx/PbLkQ+QGFq7W8tCH+oYtGaEtF&#10;r6nuRRDsiPqPVI2WCB6qMJLQZFBVWqo0A00zGb+aZlcLp9IsBI53V5j8/0srH04794QsdJ+hIwIj&#10;IK3zuafLOE9XYRO/1CkjP0F4vsKmusAkXc4+TafzDzPOJPnm72cxR3Z76tCHLwoaFo2CI3GSoBKn&#10;rQ996BASK3kwutxoY+JPdKwNspMg/tpaB3VJ/luUsTHWQnzVJ4w32W2OaIVu3zFdUofDjHsozzQ6&#10;Qq8K7+RGU72t8OFJIMmApiVph0c6KgNtweFicVYD/vjbfYwndsjLWUuyKrj/fhSoODNfLfEWNTgY&#10;OBj7wbDHZg006YSWxslk0gMMZjArhOaFFL+KVcglrKRaBQ+DuQ69uGljpFqtUhApzYmwtTsnY+oB&#10;1+fuRaC7sBKIzAcYBCfyV+T0sYketzoGQjoxF3HtUbzATSpN3F82Kq7Br/8p6rb3y58AAAD//wMA&#10;UEsDBBQABgAIAAAAIQAJQ0lT4QAAAAoBAAAPAAAAZHJzL2Rvd25yZXYueG1sTI+xTsMwEIZ3JN7B&#10;OiQW1DptoqhN41RVBQMsFaELmxtf40BsR7bThrfnYIHx7j799/3ldjI9u6APnbMCFvMEGNrGqc62&#10;Ao5vT7MVsBClVbJ3FgV8YYBtdXtTykK5q33FSx1bRiE2FFKAjnEoOA+NRiPD3A1o6XZ23shIo2+5&#10;8vJK4abnyyTJuZGdpQ9aDrjX2HzWoxFwyN4P+mE8P77sstQ/H8d9/tHWQtzfTbsNsIhT/IPhR5/U&#10;oSKnkxutCqwXMMtSIgXkaU6dCFgvVxmw0+9mAbwq+f8K1TcAAAD//wMAUEsBAi0AFAAGAAgAAAAh&#10;ALaDOJL+AAAA4QEAABMAAAAAAAAAAAAAAAAAAAAAAFtDb250ZW50X1R5cGVzXS54bWxQSwECLQAU&#10;AAYACAAAACEAOP0h/9YAAACUAQAACwAAAAAAAAAAAAAAAAAvAQAAX3JlbHMvLnJlbHNQSwECLQAU&#10;AAYACAAAACEAG6XYvxoCAAA/BAAADgAAAAAAAAAAAAAAAAAuAgAAZHJzL2Uyb0RvYy54bWxQSwEC&#10;LQAUAAYACAAAACEACUNJU+EAAAAKAQAADwAAAAAAAAAAAAAAAAB0BAAAZHJzL2Rvd25yZXYueG1s&#10;UEsFBgAAAAAEAAQA8wAAAIIFAAAAAA==&#10;" w14:anchorId="291795EB">
                <v:textbox style="mso-fit-shape-to-text:t" inset="0,0,0,0">
                  <w:txbxContent>
                    <w:p w:rsidRPr="00A464BA" w:rsidR="005D2A7D" w:rsidP="005D2A7D" w:rsidRDefault="005D2A7D" w14:paraId="427812FB" w14:textId="3CFE0D01">
                      <w:pPr>
                        <w:pStyle w:val="Caption"/>
                        <w:rPr>
                          <w:rFonts w:ascii="Times New Roman" w:hAnsi="Times New Roman" w:eastAsia="Times New Roman" w:cs="Times New Roman"/>
                          <w:noProof/>
                          <w:color w:val="auto"/>
                          <w:sz w:val="24"/>
                          <w:szCs w:val="24"/>
                        </w:rPr>
                      </w:pPr>
                      <w:r w:rsidRPr="00A464BA">
                        <w:rPr>
                          <w:color w:val="auto"/>
                          <w:sz w:val="24"/>
                          <w:szCs w:val="24"/>
                        </w:rPr>
                        <w:t xml:space="preserve">Figure </w:t>
                      </w:r>
                      <w:r w:rsidRPr="00A464BA">
                        <w:rPr>
                          <w:color w:val="auto"/>
                          <w:sz w:val="24"/>
                          <w:szCs w:val="24"/>
                        </w:rPr>
                        <w:fldChar w:fldCharType="begin"/>
                      </w:r>
                      <w:r w:rsidRPr="00A464BA">
                        <w:rPr>
                          <w:color w:val="auto"/>
                          <w:sz w:val="24"/>
                          <w:szCs w:val="24"/>
                        </w:rPr>
                        <w:instrText xml:space="preserve"> SEQ Figure \* ARABIC </w:instrText>
                      </w:r>
                      <w:r w:rsidRPr="00A464BA">
                        <w:rPr>
                          <w:color w:val="auto"/>
                          <w:sz w:val="24"/>
                          <w:szCs w:val="24"/>
                        </w:rPr>
                        <w:fldChar w:fldCharType="separate"/>
                      </w:r>
                      <w:r w:rsidRPr="00A464BA">
                        <w:rPr>
                          <w:noProof/>
                          <w:color w:val="auto"/>
                          <w:sz w:val="24"/>
                          <w:szCs w:val="24"/>
                        </w:rPr>
                        <w:t>1</w:t>
                      </w:r>
                      <w:r w:rsidRPr="00A464BA">
                        <w:rPr>
                          <w:color w:val="auto"/>
                          <w:sz w:val="24"/>
                          <w:szCs w:val="24"/>
                        </w:rPr>
                        <w:fldChar w:fldCharType="end"/>
                      </w:r>
                      <w:r w:rsidRPr="00A464BA">
                        <w:rPr>
                          <w:color w:val="auto"/>
                          <w:sz w:val="24"/>
                          <w:szCs w:val="24"/>
                        </w:rPr>
                        <w:t xml:space="preserve">. </w:t>
                      </w:r>
                      <w:r w:rsidRPr="00A464BA" w:rsidR="00A464BA">
                        <w:rPr>
                          <w:color w:val="auto"/>
                          <w:sz w:val="24"/>
                          <w:szCs w:val="24"/>
                        </w:rPr>
                        <w:t>Project Area</w:t>
                      </w:r>
                    </w:p>
                  </w:txbxContent>
                </v:textbox>
                <w10:wrap type="topAndBottom"/>
              </v:shape>
            </w:pict>
          </mc:Fallback>
        </mc:AlternateContent>
      </w:r>
      <w:r w:rsidRPr="00471C7B">
        <w:rPr>
          <w:rFonts w:asciiTheme="minorHAnsi" w:hAnsiTheme="minorHAnsi" w:cstheme="minorHAnsi"/>
          <w:sz w:val="22"/>
          <w:szCs w:val="22"/>
        </w:rPr>
        <w:drawing>
          <wp:anchor distT="0" distB="0" distL="114300" distR="114300" simplePos="0" relativeHeight="251658249" behindDoc="0" locked="0" layoutInCell="1" allowOverlap="1" wp14:anchorId="62D22EEC" wp14:editId="196C82C7">
            <wp:simplePos x="0" y="0"/>
            <wp:positionH relativeFrom="column">
              <wp:posOffset>-27305</wp:posOffset>
            </wp:positionH>
            <wp:positionV relativeFrom="paragraph">
              <wp:posOffset>1450975</wp:posOffset>
            </wp:positionV>
            <wp:extent cx="5922645" cy="2530475"/>
            <wp:effectExtent l="0" t="0" r="1905" b="3175"/>
            <wp:wrapTopAndBottom/>
            <wp:docPr id="11" name="Picture 11" descr="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with low confidence"/>
                    <pic:cNvPicPr/>
                  </pic:nvPicPr>
                  <pic:blipFill rotWithShape="1">
                    <a:blip r:embed="rId17">
                      <a:extLst>
                        <a:ext uri="{28A0092B-C50C-407E-A947-70E740481C1C}">
                          <a14:useLocalDpi xmlns:a14="http://schemas.microsoft.com/office/drawing/2010/main" val="0"/>
                        </a:ext>
                      </a:extLst>
                    </a:blip>
                    <a:srcRect l="20356" t="32875" r="5932" b="8973"/>
                    <a:stretch/>
                  </pic:blipFill>
                  <pic:spPr bwMode="auto">
                    <a:xfrm>
                      <a:off x="0" y="0"/>
                      <a:ext cx="5922645" cy="2530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1C7B" w:rsidR="00C742AF">
        <w:rPr>
          <w:rFonts w:asciiTheme="minorHAnsi" w:hAnsiTheme="minorHAnsi" w:cstheme="minorHAnsi"/>
          <w:sz w:val="22"/>
          <w:szCs w:val="22"/>
        </w:rPr>
        <w:t xml:space="preserve">The proposed project consists in the development of two (2) overpass bridges to be located over the existing PR-2, to eliminate traffic signals in two (2) of the mayor intersections at existing intersection of PR-2 and San Juan Street, just at the entrance of the UPR Campus (La Vita) and at existing intersection of PR-2 and PR-3108. </w:t>
      </w:r>
      <w:r w:rsidRPr="00471C7B" w:rsidR="00634ED2">
        <w:rPr>
          <w:rFonts w:asciiTheme="minorHAnsi" w:hAnsiTheme="minorHAnsi" w:cstheme="minorHAnsi"/>
          <w:sz w:val="22"/>
          <w:szCs w:val="22"/>
        </w:rPr>
        <w:t xml:space="preserve">PR-2 </w:t>
      </w:r>
      <w:r w:rsidRPr="00471C7B" w:rsidR="004F45B6">
        <w:rPr>
          <w:rFonts w:asciiTheme="minorHAnsi" w:hAnsiTheme="minorHAnsi" w:cstheme="minorHAnsi"/>
          <w:sz w:val="22"/>
          <w:szCs w:val="22"/>
        </w:rPr>
        <w:t>service area includes</w:t>
      </w:r>
      <w:r w:rsidRPr="00471C7B" w:rsidR="00634ED2">
        <w:rPr>
          <w:rFonts w:asciiTheme="minorHAnsi" w:hAnsiTheme="minorHAnsi" w:cstheme="minorHAnsi"/>
          <w:sz w:val="22"/>
          <w:szCs w:val="22"/>
        </w:rPr>
        <w:t xml:space="preserve"> </w:t>
      </w:r>
      <w:proofErr w:type="spellStart"/>
      <w:r w:rsidRPr="00471C7B" w:rsidR="00C742AF">
        <w:rPr>
          <w:rFonts w:asciiTheme="minorHAnsi" w:hAnsiTheme="minorHAnsi" w:cstheme="minorHAnsi"/>
          <w:sz w:val="22"/>
          <w:szCs w:val="22"/>
        </w:rPr>
        <w:t>Añasco</w:t>
      </w:r>
      <w:proofErr w:type="spellEnd"/>
      <w:r w:rsidRPr="00471C7B" w:rsidR="00C742AF">
        <w:rPr>
          <w:rFonts w:asciiTheme="minorHAnsi" w:hAnsiTheme="minorHAnsi" w:cstheme="minorHAnsi"/>
          <w:sz w:val="22"/>
          <w:szCs w:val="22"/>
        </w:rPr>
        <w:t xml:space="preserve"> and </w:t>
      </w:r>
      <w:proofErr w:type="spellStart"/>
      <w:r w:rsidRPr="00471C7B" w:rsidR="00C742AF">
        <w:rPr>
          <w:rFonts w:asciiTheme="minorHAnsi" w:hAnsiTheme="minorHAnsi" w:cstheme="minorHAnsi"/>
          <w:sz w:val="22"/>
          <w:szCs w:val="22"/>
        </w:rPr>
        <w:t>Homigueros</w:t>
      </w:r>
      <w:proofErr w:type="spellEnd"/>
      <w:r w:rsidRPr="00471C7B" w:rsidR="00C742AF">
        <w:rPr>
          <w:rFonts w:asciiTheme="minorHAnsi" w:hAnsiTheme="minorHAnsi" w:cstheme="minorHAnsi"/>
          <w:sz w:val="22"/>
          <w:szCs w:val="22"/>
        </w:rPr>
        <w:t xml:space="preserve">. This road serves a total </w:t>
      </w:r>
      <w:r w:rsidRPr="00471C7B" w:rsidR="00634ED2">
        <w:rPr>
          <w:rFonts w:asciiTheme="minorHAnsi" w:hAnsiTheme="minorHAnsi" w:cstheme="minorHAnsi"/>
          <w:sz w:val="22"/>
          <w:szCs w:val="22"/>
        </w:rPr>
        <w:t xml:space="preserve">locally </w:t>
      </w:r>
      <w:r w:rsidRPr="00471C7B" w:rsidR="00C742AF">
        <w:rPr>
          <w:rFonts w:asciiTheme="minorHAnsi" w:hAnsiTheme="minorHAnsi" w:cstheme="minorHAnsi"/>
          <w:sz w:val="22"/>
          <w:szCs w:val="22"/>
        </w:rPr>
        <w:t xml:space="preserve">of 89,080 residents, according to 2010 Bureau of the Census data. </w:t>
      </w:r>
    </w:p>
    <w:p w:rsidRPr="00471C7B" w:rsidR="00C742AF" w:rsidP="00C742AF" w:rsidRDefault="00C742AF" w14:paraId="5DAA9798" w14:textId="5A3AACEF">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t xml:space="preserve">Based on the results of preliminary engineering, project AC-200241 consists of improvements of 2.2468 kilometers (1.3960 miles), addressing following objectives: </w:t>
      </w:r>
    </w:p>
    <w:p w:rsidRPr="008B46D8" w:rsidR="00C742AF" w:rsidP="00C742AF" w:rsidRDefault="00C742AF" w14:paraId="6A1231ED" w14:textId="77777777">
      <w:pPr>
        <w:pStyle w:val="ListParagraph"/>
        <w:numPr>
          <w:ilvl w:val="0"/>
          <w:numId w:val="1"/>
        </w:numPr>
        <w:jc w:val="both"/>
        <w:rPr>
          <w:rFonts w:cstheme="minorHAnsi"/>
          <w:color w:val="000000" w:themeColor="text1"/>
          <w:sz w:val="24"/>
          <w:szCs w:val="24"/>
        </w:rPr>
      </w:pPr>
      <w:r w:rsidRPr="008B46D8">
        <w:rPr>
          <w:rFonts w:cstheme="minorHAnsi"/>
          <w:color w:val="000000" w:themeColor="text1"/>
          <w:sz w:val="24"/>
          <w:szCs w:val="24"/>
        </w:rPr>
        <w:t>Solve the traffic’s congestion and improve the service levels throughout the identified area of the PR-</w:t>
      </w:r>
      <w:proofErr w:type="gramStart"/>
      <w:r w:rsidRPr="008B46D8">
        <w:rPr>
          <w:rFonts w:cstheme="minorHAnsi"/>
          <w:color w:val="000000" w:themeColor="text1"/>
          <w:sz w:val="24"/>
          <w:szCs w:val="24"/>
        </w:rPr>
        <w:t>2;</w:t>
      </w:r>
      <w:proofErr w:type="gramEnd"/>
      <w:r w:rsidRPr="008B46D8">
        <w:rPr>
          <w:rFonts w:cstheme="minorHAnsi"/>
          <w:color w:val="000000" w:themeColor="text1"/>
          <w:sz w:val="24"/>
          <w:szCs w:val="24"/>
        </w:rPr>
        <w:t xml:space="preserve"> </w:t>
      </w:r>
    </w:p>
    <w:p w:rsidRPr="008B46D8" w:rsidR="00C742AF" w:rsidP="00C742AF" w:rsidRDefault="00D331CA" w14:paraId="57122F22" w14:textId="487A3F6A">
      <w:pPr>
        <w:pStyle w:val="ListParagraph"/>
        <w:numPr>
          <w:ilvl w:val="0"/>
          <w:numId w:val="1"/>
        </w:numPr>
        <w:jc w:val="both"/>
        <w:rPr>
          <w:rFonts w:cstheme="minorHAnsi"/>
          <w:color w:val="000000" w:themeColor="text1"/>
          <w:sz w:val="24"/>
          <w:szCs w:val="24"/>
        </w:rPr>
      </w:pPr>
      <w:r w:rsidRPr="008B46D8">
        <w:rPr>
          <w:rFonts w:cstheme="minorHAnsi"/>
          <w:color w:val="000000" w:themeColor="text1"/>
          <w:sz w:val="24"/>
          <w:szCs w:val="24"/>
        </w:rPr>
        <w:t>Considers</w:t>
      </w:r>
      <w:r w:rsidRPr="008B46D8" w:rsidR="00C742AF">
        <w:rPr>
          <w:rFonts w:cstheme="minorHAnsi"/>
          <w:color w:val="000000" w:themeColor="text1"/>
          <w:sz w:val="24"/>
          <w:szCs w:val="24"/>
        </w:rPr>
        <w:t xml:space="preserve"> the elimination of the traffic lights in the six (6) </w:t>
      </w:r>
      <w:proofErr w:type="gramStart"/>
      <w:r w:rsidRPr="008B46D8" w:rsidR="00C742AF">
        <w:rPr>
          <w:rFonts w:cstheme="minorHAnsi"/>
          <w:color w:val="000000" w:themeColor="text1"/>
          <w:sz w:val="24"/>
          <w:szCs w:val="24"/>
        </w:rPr>
        <w:t>intersections;</w:t>
      </w:r>
      <w:proofErr w:type="gramEnd"/>
      <w:r w:rsidRPr="008B46D8" w:rsidR="00C742AF">
        <w:rPr>
          <w:rFonts w:cstheme="minorHAnsi"/>
          <w:color w:val="000000" w:themeColor="text1"/>
          <w:sz w:val="24"/>
          <w:szCs w:val="24"/>
        </w:rPr>
        <w:t xml:space="preserve"> </w:t>
      </w:r>
    </w:p>
    <w:p w:rsidRPr="008B46D8" w:rsidR="00C742AF" w:rsidP="00C742AF" w:rsidRDefault="00D331CA" w14:paraId="6FA7039D" w14:textId="180045EC">
      <w:pPr>
        <w:pStyle w:val="ListParagraph"/>
        <w:numPr>
          <w:ilvl w:val="0"/>
          <w:numId w:val="1"/>
        </w:numPr>
        <w:jc w:val="both"/>
        <w:rPr>
          <w:rFonts w:cstheme="minorHAnsi"/>
          <w:color w:val="000000" w:themeColor="text1"/>
          <w:sz w:val="24"/>
          <w:szCs w:val="24"/>
        </w:rPr>
      </w:pPr>
      <w:r w:rsidRPr="008B46D8">
        <w:rPr>
          <w:rFonts w:cstheme="minorHAnsi"/>
          <w:color w:val="000000" w:themeColor="text1"/>
          <w:sz w:val="24"/>
          <w:szCs w:val="24"/>
        </w:rPr>
        <w:t>Considers</w:t>
      </w:r>
      <w:r w:rsidRPr="008B46D8" w:rsidR="00C742AF">
        <w:rPr>
          <w:rFonts w:cstheme="minorHAnsi"/>
          <w:color w:val="000000" w:themeColor="text1"/>
          <w:sz w:val="24"/>
          <w:szCs w:val="24"/>
        </w:rPr>
        <w:t xml:space="preserve"> the elimination of the direct accesses to the PR-</w:t>
      </w:r>
      <w:proofErr w:type="gramStart"/>
      <w:r w:rsidRPr="008B46D8" w:rsidR="00C742AF">
        <w:rPr>
          <w:rFonts w:cstheme="minorHAnsi"/>
          <w:color w:val="000000" w:themeColor="text1"/>
          <w:sz w:val="24"/>
          <w:szCs w:val="24"/>
        </w:rPr>
        <w:t>2;</w:t>
      </w:r>
      <w:proofErr w:type="gramEnd"/>
      <w:r w:rsidRPr="008B46D8" w:rsidR="00C742AF">
        <w:rPr>
          <w:rFonts w:cstheme="minorHAnsi"/>
          <w:color w:val="000000" w:themeColor="text1"/>
          <w:sz w:val="24"/>
          <w:szCs w:val="24"/>
        </w:rPr>
        <w:t xml:space="preserve"> </w:t>
      </w:r>
    </w:p>
    <w:p w:rsidRPr="008B46D8" w:rsidR="00C742AF" w:rsidP="00C742AF" w:rsidRDefault="00D331CA" w14:paraId="75429D2F" w14:textId="2ECE0B03">
      <w:pPr>
        <w:pStyle w:val="ListParagraph"/>
        <w:numPr>
          <w:ilvl w:val="0"/>
          <w:numId w:val="1"/>
        </w:numPr>
        <w:jc w:val="both"/>
        <w:rPr>
          <w:rFonts w:cstheme="minorHAnsi"/>
          <w:color w:val="000000" w:themeColor="text1"/>
          <w:sz w:val="24"/>
          <w:szCs w:val="24"/>
        </w:rPr>
      </w:pPr>
      <w:r w:rsidRPr="008B46D8">
        <w:rPr>
          <w:rFonts w:cstheme="minorHAnsi"/>
          <w:color w:val="000000" w:themeColor="text1"/>
          <w:sz w:val="24"/>
          <w:szCs w:val="24"/>
        </w:rPr>
        <w:t>Considers</w:t>
      </w:r>
      <w:r w:rsidRPr="008B46D8" w:rsidR="00C742AF">
        <w:rPr>
          <w:rFonts w:cstheme="minorHAnsi"/>
          <w:color w:val="000000" w:themeColor="text1"/>
          <w:sz w:val="24"/>
          <w:szCs w:val="24"/>
        </w:rPr>
        <w:t xml:space="preserve"> the possible intersections unevenness in the substitution of the traffic </w:t>
      </w:r>
      <w:proofErr w:type="gramStart"/>
      <w:r w:rsidRPr="008B46D8" w:rsidR="00C742AF">
        <w:rPr>
          <w:rFonts w:cstheme="minorHAnsi"/>
          <w:color w:val="000000" w:themeColor="text1"/>
          <w:sz w:val="24"/>
          <w:szCs w:val="24"/>
        </w:rPr>
        <w:t>lights;</w:t>
      </w:r>
      <w:proofErr w:type="gramEnd"/>
      <w:r w:rsidRPr="008B46D8" w:rsidR="00C742AF">
        <w:rPr>
          <w:rFonts w:cstheme="minorHAnsi"/>
          <w:color w:val="000000" w:themeColor="text1"/>
          <w:sz w:val="24"/>
          <w:szCs w:val="24"/>
        </w:rPr>
        <w:t xml:space="preserve"> </w:t>
      </w:r>
    </w:p>
    <w:p w:rsidRPr="008B46D8" w:rsidR="00C742AF" w:rsidP="00C742AF" w:rsidRDefault="00D331CA" w14:paraId="17951DB8" w14:textId="25EFF1E8">
      <w:pPr>
        <w:pStyle w:val="ListParagraph"/>
        <w:numPr>
          <w:ilvl w:val="0"/>
          <w:numId w:val="1"/>
        </w:numPr>
        <w:jc w:val="both"/>
        <w:rPr>
          <w:rFonts w:cstheme="minorHAnsi"/>
          <w:color w:val="000000" w:themeColor="text1"/>
          <w:sz w:val="24"/>
          <w:szCs w:val="24"/>
        </w:rPr>
      </w:pPr>
      <w:r w:rsidRPr="008B46D8">
        <w:rPr>
          <w:rFonts w:cstheme="minorHAnsi"/>
          <w:color w:val="000000" w:themeColor="text1"/>
          <w:sz w:val="24"/>
          <w:szCs w:val="24"/>
        </w:rPr>
        <w:t>Considers</w:t>
      </w:r>
      <w:r w:rsidRPr="008B46D8" w:rsidR="00C742AF">
        <w:rPr>
          <w:rFonts w:cstheme="minorHAnsi"/>
          <w:color w:val="000000" w:themeColor="text1"/>
          <w:sz w:val="24"/>
          <w:szCs w:val="24"/>
        </w:rPr>
        <w:t xml:space="preserve"> the construction of the marginals on both sides of the PR-2, for the local transit, pedestrians, cyclists that would access the PR-2, using controlled access, </w:t>
      </w:r>
      <w:proofErr w:type="gramStart"/>
      <w:r w:rsidRPr="008B46D8" w:rsidR="00C742AF">
        <w:rPr>
          <w:rFonts w:cstheme="minorHAnsi"/>
          <w:color w:val="000000" w:themeColor="text1"/>
          <w:sz w:val="24"/>
          <w:szCs w:val="24"/>
        </w:rPr>
        <w:t>and;</w:t>
      </w:r>
      <w:proofErr w:type="gramEnd"/>
      <w:r w:rsidRPr="008B46D8" w:rsidR="00C742AF">
        <w:rPr>
          <w:rFonts w:cstheme="minorHAnsi"/>
          <w:color w:val="000000" w:themeColor="text1"/>
          <w:sz w:val="24"/>
          <w:szCs w:val="24"/>
        </w:rPr>
        <w:t xml:space="preserve"> </w:t>
      </w:r>
    </w:p>
    <w:p w:rsidRPr="008B46D8" w:rsidR="00C742AF" w:rsidP="00C742AF" w:rsidRDefault="00C742AF" w14:paraId="4EA1E93E" w14:textId="77777777">
      <w:pPr>
        <w:pStyle w:val="ListParagraph"/>
        <w:numPr>
          <w:ilvl w:val="0"/>
          <w:numId w:val="1"/>
        </w:numPr>
        <w:jc w:val="both"/>
        <w:rPr>
          <w:rFonts w:cstheme="minorHAnsi"/>
          <w:color w:val="000000" w:themeColor="text1"/>
          <w:sz w:val="24"/>
          <w:szCs w:val="24"/>
        </w:rPr>
      </w:pPr>
      <w:r w:rsidRPr="008B46D8">
        <w:rPr>
          <w:rFonts w:cstheme="minorHAnsi"/>
          <w:color w:val="000000" w:themeColor="text1"/>
          <w:sz w:val="24"/>
          <w:szCs w:val="24"/>
        </w:rPr>
        <w:t xml:space="preserve">Minimize the environmental impact in the construction of the proposed project. </w:t>
      </w:r>
    </w:p>
    <w:p w:rsidRPr="00471C7B" w:rsidR="00C742AF" w:rsidP="00C742AF" w:rsidRDefault="00C742AF" w14:paraId="5C48FC6D" w14:textId="4D0C847B">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t xml:space="preserve">The project also considers aspects related to mobility such </w:t>
      </w:r>
      <w:proofErr w:type="gramStart"/>
      <w:r w:rsidRPr="00471C7B">
        <w:rPr>
          <w:rFonts w:asciiTheme="minorHAnsi" w:hAnsiTheme="minorHAnsi" w:cstheme="minorHAnsi"/>
          <w:sz w:val="22"/>
          <w:szCs w:val="22"/>
        </w:rPr>
        <w:t>as;</w:t>
      </w:r>
      <w:proofErr w:type="gramEnd"/>
      <w:r w:rsidRPr="00471C7B">
        <w:rPr>
          <w:rFonts w:asciiTheme="minorHAnsi" w:hAnsiTheme="minorHAnsi" w:cstheme="minorHAnsi"/>
          <w:sz w:val="22"/>
          <w:szCs w:val="22"/>
        </w:rPr>
        <w:t xml:space="preserve"> vehicular operation, pedestrian access, and cycling facilities. Safety benefit aspects were assessed in the traffic plan and traffic management plan. </w:t>
      </w:r>
      <w:r w:rsidRPr="00471C7B" w:rsidR="00634ED2">
        <w:rPr>
          <w:rFonts w:asciiTheme="minorHAnsi" w:hAnsiTheme="minorHAnsi" w:cstheme="minorHAnsi"/>
          <w:sz w:val="22"/>
          <w:szCs w:val="22"/>
        </w:rPr>
        <w:t>G</w:t>
      </w:r>
      <w:r w:rsidRPr="00471C7B">
        <w:rPr>
          <w:rFonts w:asciiTheme="minorHAnsi" w:hAnsiTheme="minorHAnsi" w:cstheme="minorHAnsi"/>
          <w:sz w:val="22"/>
          <w:szCs w:val="22"/>
        </w:rPr>
        <w:t xml:space="preserve">eotechnical, geometry, construction costs, constructability and traffic maintenance during construction, acquisitions, utility, future collective transportation, and urban architecture. </w:t>
      </w:r>
      <w:r w:rsidRPr="00471C7B" w:rsidR="00634ED2">
        <w:rPr>
          <w:rFonts w:asciiTheme="minorHAnsi" w:hAnsiTheme="minorHAnsi" w:cstheme="minorHAnsi"/>
          <w:sz w:val="22"/>
          <w:szCs w:val="22"/>
        </w:rPr>
        <w:t xml:space="preserve">Due to the result of the studies and </w:t>
      </w:r>
      <w:r w:rsidRPr="00471C7B" w:rsidR="00A14D83">
        <w:rPr>
          <w:rFonts w:asciiTheme="minorHAnsi" w:hAnsiTheme="minorHAnsi" w:cstheme="minorHAnsi"/>
          <w:sz w:val="22"/>
          <w:szCs w:val="22"/>
        </w:rPr>
        <w:t>stakeholders’</w:t>
      </w:r>
      <w:r w:rsidRPr="00471C7B" w:rsidR="00634ED2">
        <w:rPr>
          <w:rFonts w:asciiTheme="minorHAnsi" w:hAnsiTheme="minorHAnsi" w:cstheme="minorHAnsi"/>
          <w:sz w:val="22"/>
          <w:szCs w:val="22"/>
        </w:rPr>
        <w:t xml:space="preserve"> comments, the proposed project has added additional construction activities to </w:t>
      </w:r>
      <w:r w:rsidRPr="00471C7B" w:rsidR="00634ED2">
        <w:rPr>
          <w:rFonts w:asciiTheme="minorHAnsi" w:hAnsiTheme="minorHAnsi" w:cstheme="minorHAnsi"/>
          <w:sz w:val="22"/>
          <w:szCs w:val="22"/>
        </w:rPr>
        <w:lastRenderedPageBreak/>
        <w:t xml:space="preserve">maximize level of service, thus requiring amending field studies to accommodate for agreed changes. These changes have been discussed already </w:t>
      </w:r>
      <w:r w:rsidRPr="00471C7B" w:rsidR="00391B2C">
        <w:rPr>
          <w:rFonts w:asciiTheme="minorHAnsi" w:hAnsiTheme="minorHAnsi" w:cstheme="minorHAnsi"/>
          <w:sz w:val="22"/>
          <w:szCs w:val="22"/>
        </w:rPr>
        <w:t>with</w:t>
      </w:r>
      <w:r w:rsidRPr="00471C7B" w:rsidR="00634ED2">
        <w:rPr>
          <w:rFonts w:asciiTheme="minorHAnsi" w:hAnsiTheme="minorHAnsi" w:cstheme="minorHAnsi"/>
          <w:sz w:val="22"/>
          <w:szCs w:val="22"/>
        </w:rPr>
        <w:t xml:space="preserve"> FH</w:t>
      </w:r>
      <w:r w:rsidRPr="00471C7B" w:rsidR="00391B2C">
        <w:rPr>
          <w:rFonts w:asciiTheme="minorHAnsi" w:hAnsiTheme="minorHAnsi" w:cstheme="minorHAnsi"/>
          <w:sz w:val="22"/>
          <w:szCs w:val="22"/>
        </w:rPr>
        <w:t>W</w:t>
      </w:r>
      <w:r w:rsidRPr="00471C7B" w:rsidR="00634ED2">
        <w:rPr>
          <w:rFonts w:asciiTheme="minorHAnsi" w:hAnsiTheme="minorHAnsi" w:cstheme="minorHAnsi"/>
          <w:sz w:val="22"/>
          <w:szCs w:val="22"/>
        </w:rPr>
        <w:t xml:space="preserve">A. Currently, a revised Categorical Exclusion to incorporate all changes will be submitted by October 2022. </w:t>
      </w:r>
      <w:r w:rsidRPr="00471C7B">
        <w:rPr>
          <w:rFonts w:asciiTheme="minorHAnsi" w:hAnsiTheme="minorHAnsi" w:cstheme="minorHAnsi"/>
          <w:sz w:val="22"/>
          <w:szCs w:val="22"/>
        </w:rPr>
        <w:t xml:space="preserve">A detailed description of the project is included in the application appendixes. </w:t>
      </w:r>
    </w:p>
    <w:p w:rsidRPr="00471C7B" w:rsidR="00C742AF" w:rsidP="00C742AF" w:rsidRDefault="00C742AF" w14:paraId="257BA451" w14:textId="7931CB4F">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t>The approximate construction cost of the project</w:t>
      </w:r>
      <w:r w:rsidRPr="00471C7B" w:rsidR="00554F31">
        <w:rPr>
          <w:rFonts w:asciiTheme="minorHAnsi" w:hAnsiTheme="minorHAnsi" w:cstheme="minorHAnsi"/>
          <w:sz w:val="22"/>
          <w:szCs w:val="22"/>
        </w:rPr>
        <w:t xml:space="preserve"> in FY2022</w:t>
      </w:r>
      <w:r w:rsidRPr="00471C7B">
        <w:rPr>
          <w:rFonts w:asciiTheme="minorHAnsi" w:hAnsiTheme="minorHAnsi" w:cstheme="minorHAnsi"/>
          <w:sz w:val="22"/>
          <w:szCs w:val="22"/>
        </w:rPr>
        <w:t xml:space="preserve"> is $185,046,285.60, to be funded by MPDG (60%), State (20%) and Federal funds (20%) from other programs. To comply with one or more stable and dependable funding or financing sources, PRHTA has identified state and federal matching funds for the project. </w:t>
      </w:r>
      <w:r w:rsidRPr="00471C7B" w:rsidR="00650683">
        <w:rPr>
          <w:rFonts w:asciiTheme="minorHAnsi" w:hAnsiTheme="minorHAnsi" w:cstheme="minorHAnsi"/>
          <w:sz w:val="22"/>
          <w:szCs w:val="22"/>
        </w:rPr>
        <w:t>Based on the funding distribution considered for this critical project, it</w:t>
      </w:r>
      <w:r w:rsidRPr="00471C7B" w:rsidR="00D217AB">
        <w:rPr>
          <w:rFonts w:asciiTheme="minorHAnsi" w:hAnsiTheme="minorHAnsi" w:cstheme="minorHAnsi"/>
          <w:sz w:val="22"/>
          <w:szCs w:val="22"/>
        </w:rPr>
        <w:t xml:space="preserve"> i</w:t>
      </w:r>
      <w:r w:rsidRPr="00471C7B" w:rsidR="00650683">
        <w:rPr>
          <w:rFonts w:asciiTheme="minorHAnsi" w:hAnsiTheme="minorHAnsi" w:cstheme="minorHAnsi"/>
          <w:sz w:val="22"/>
          <w:szCs w:val="22"/>
        </w:rPr>
        <w:t xml:space="preserve">s evident that it cannot be completed in a timely and efficient manner without federal funding. </w:t>
      </w:r>
      <w:r w:rsidRPr="00471C7B">
        <w:rPr>
          <w:rFonts w:asciiTheme="minorHAnsi" w:hAnsiTheme="minorHAnsi" w:cstheme="minorHAnsi"/>
          <w:sz w:val="22"/>
          <w:szCs w:val="22"/>
        </w:rPr>
        <w:t xml:space="preserve">Nevertheless, the PRHTA, as applicant has the sufficient legal, financial, technical capacity to carry out the project. </w:t>
      </w:r>
    </w:p>
    <w:p w:rsidRPr="00471C7B" w:rsidR="00C742AF" w:rsidP="73F3770C" w:rsidRDefault="00C742AF" w14:paraId="39BB7C91" w14:textId="5B964E60">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t xml:space="preserve">The project’s cost effectiveness was assessed, using a Benefit Cost Analysis (BCA), which provided a Best Cost Ratio (BCR) of </w:t>
      </w:r>
      <w:r w:rsidRPr="00471C7B" w:rsidR="002109C0">
        <w:rPr>
          <w:rFonts w:asciiTheme="minorHAnsi" w:hAnsiTheme="minorHAnsi" w:cstheme="minorHAnsi"/>
          <w:sz w:val="22"/>
          <w:szCs w:val="22"/>
        </w:rPr>
        <w:t>o</w:t>
      </w:r>
      <w:r w:rsidRPr="00471C7B" w:rsidR="00040F08">
        <w:rPr>
          <w:rFonts w:asciiTheme="minorHAnsi" w:hAnsiTheme="minorHAnsi" w:cstheme="minorHAnsi"/>
          <w:sz w:val="22"/>
          <w:szCs w:val="22"/>
        </w:rPr>
        <w:t>ver 1</w:t>
      </w:r>
      <w:r w:rsidRPr="00471C7B" w:rsidR="007A073D">
        <w:rPr>
          <w:rFonts w:asciiTheme="minorHAnsi" w:hAnsiTheme="minorHAnsi" w:cstheme="minorHAnsi"/>
          <w:sz w:val="22"/>
          <w:szCs w:val="22"/>
        </w:rPr>
        <w:t>.50</w:t>
      </w:r>
      <w:r w:rsidRPr="00471C7B" w:rsidR="002109C0">
        <w:rPr>
          <w:rFonts w:asciiTheme="minorHAnsi" w:hAnsiTheme="minorHAnsi" w:cstheme="minorHAnsi"/>
          <w:sz w:val="22"/>
          <w:szCs w:val="22"/>
        </w:rPr>
        <w:t>,</w:t>
      </w:r>
      <w:r w:rsidRPr="00471C7B" w:rsidR="00040F08">
        <w:rPr>
          <w:rFonts w:asciiTheme="minorHAnsi" w:hAnsiTheme="minorHAnsi" w:cstheme="minorHAnsi"/>
          <w:sz w:val="22"/>
          <w:szCs w:val="22"/>
        </w:rPr>
        <w:t xml:space="preserve"> </w:t>
      </w:r>
      <w:r w:rsidRPr="00471C7B" w:rsidR="002D553D">
        <w:rPr>
          <w:rFonts w:asciiTheme="minorHAnsi" w:hAnsiTheme="minorHAnsi" w:cstheme="minorHAnsi"/>
          <w:sz w:val="22"/>
          <w:szCs w:val="22"/>
        </w:rPr>
        <w:t>thus</w:t>
      </w:r>
      <w:r w:rsidRPr="00471C7B" w:rsidR="007A073D">
        <w:rPr>
          <w:rFonts w:asciiTheme="minorHAnsi" w:hAnsiTheme="minorHAnsi" w:cstheme="minorHAnsi"/>
          <w:sz w:val="22"/>
          <w:szCs w:val="22"/>
        </w:rPr>
        <w:t xml:space="preserve"> qualify</w:t>
      </w:r>
      <w:r w:rsidRPr="00471C7B" w:rsidR="002D553D">
        <w:rPr>
          <w:rFonts w:asciiTheme="minorHAnsi" w:hAnsiTheme="minorHAnsi" w:cstheme="minorHAnsi"/>
          <w:sz w:val="22"/>
          <w:szCs w:val="22"/>
        </w:rPr>
        <w:t>ing</w:t>
      </w:r>
      <w:r w:rsidRPr="00471C7B" w:rsidR="007A073D">
        <w:rPr>
          <w:rFonts w:asciiTheme="minorHAnsi" w:hAnsiTheme="minorHAnsi" w:cstheme="minorHAnsi"/>
          <w:sz w:val="22"/>
          <w:szCs w:val="22"/>
        </w:rPr>
        <w:t xml:space="preserve"> for a </w:t>
      </w:r>
      <w:r w:rsidRPr="00471C7B" w:rsidR="00A359ED">
        <w:rPr>
          <w:rFonts w:asciiTheme="minorHAnsi" w:hAnsiTheme="minorHAnsi" w:cstheme="minorHAnsi"/>
          <w:sz w:val="22"/>
          <w:szCs w:val="22"/>
        </w:rPr>
        <w:t>High-Performance</w:t>
      </w:r>
      <w:r w:rsidRPr="00471C7B" w:rsidR="007A073D">
        <w:rPr>
          <w:rFonts w:asciiTheme="minorHAnsi" w:hAnsiTheme="minorHAnsi" w:cstheme="minorHAnsi"/>
          <w:sz w:val="22"/>
          <w:szCs w:val="22"/>
        </w:rPr>
        <w:t xml:space="preserve"> </w:t>
      </w:r>
      <w:r w:rsidRPr="00471C7B" w:rsidR="002D553D">
        <w:rPr>
          <w:rFonts w:asciiTheme="minorHAnsi" w:hAnsiTheme="minorHAnsi" w:cstheme="minorHAnsi"/>
          <w:sz w:val="22"/>
          <w:szCs w:val="22"/>
        </w:rPr>
        <w:t xml:space="preserve">punctuation in this category for the Mega </w:t>
      </w:r>
      <w:r w:rsidRPr="00471C7B" w:rsidR="00A359ED">
        <w:rPr>
          <w:rFonts w:asciiTheme="minorHAnsi" w:hAnsiTheme="minorHAnsi" w:cstheme="minorHAnsi"/>
          <w:sz w:val="22"/>
          <w:szCs w:val="22"/>
        </w:rPr>
        <w:t>funds in the application</w:t>
      </w:r>
      <w:r w:rsidRPr="00471C7B" w:rsidR="00040F08">
        <w:rPr>
          <w:rFonts w:asciiTheme="minorHAnsi" w:hAnsiTheme="minorHAnsi" w:cstheme="minorHAnsi"/>
          <w:sz w:val="22"/>
          <w:szCs w:val="22"/>
        </w:rPr>
        <w:t xml:space="preserve">. </w:t>
      </w:r>
      <w:r w:rsidRPr="00471C7B">
        <w:rPr>
          <w:rFonts w:asciiTheme="minorHAnsi" w:hAnsiTheme="minorHAnsi" w:cstheme="minorHAnsi"/>
          <w:sz w:val="22"/>
          <w:szCs w:val="22"/>
        </w:rPr>
        <w:t xml:space="preserve">The project </w:t>
      </w:r>
      <w:r w:rsidRPr="00471C7B" w:rsidR="00040F08">
        <w:rPr>
          <w:rFonts w:asciiTheme="minorHAnsi" w:hAnsiTheme="minorHAnsi" w:cstheme="minorHAnsi"/>
          <w:sz w:val="22"/>
          <w:szCs w:val="22"/>
        </w:rPr>
        <w:t>will be issued for bidding</w:t>
      </w:r>
      <w:r w:rsidRPr="00471C7B">
        <w:rPr>
          <w:rFonts w:asciiTheme="minorHAnsi" w:hAnsiTheme="minorHAnsi" w:cstheme="minorHAnsi"/>
          <w:sz w:val="22"/>
          <w:szCs w:val="22"/>
        </w:rPr>
        <w:t xml:space="preserve"> </w:t>
      </w:r>
      <w:r w:rsidRPr="00471C7B" w:rsidR="00DF7398">
        <w:rPr>
          <w:rFonts w:asciiTheme="minorHAnsi" w:hAnsiTheme="minorHAnsi" w:cstheme="minorHAnsi"/>
          <w:sz w:val="22"/>
          <w:szCs w:val="22"/>
        </w:rPr>
        <w:t>in</w:t>
      </w:r>
      <w:r w:rsidRPr="00471C7B">
        <w:rPr>
          <w:rFonts w:asciiTheme="minorHAnsi" w:hAnsiTheme="minorHAnsi" w:cstheme="minorHAnsi"/>
          <w:sz w:val="22"/>
          <w:szCs w:val="22"/>
        </w:rPr>
        <w:t xml:space="preserve"> December 2022</w:t>
      </w:r>
      <w:r w:rsidRPr="00471C7B" w:rsidR="00040F08">
        <w:rPr>
          <w:rFonts w:asciiTheme="minorHAnsi" w:hAnsiTheme="minorHAnsi" w:cstheme="minorHAnsi"/>
          <w:sz w:val="22"/>
          <w:szCs w:val="22"/>
        </w:rPr>
        <w:t xml:space="preserve">. </w:t>
      </w:r>
      <w:r w:rsidRPr="00471C7B">
        <w:rPr>
          <w:rFonts w:asciiTheme="minorHAnsi" w:hAnsiTheme="minorHAnsi" w:cstheme="minorHAnsi"/>
          <w:sz w:val="22"/>
          <w:szCs w:val="22"/>
        </w:rPr>
        <w:t xml:space="preserve"> </w:t>
      </w:r>
      <w:r w:rsidRPr="00471C7B" w:rsidR="00040F08">
        <w:rPr>
          <w:rFonts w:asciiTheme="minorHAnsi" w:hAnsiTheme="minorHAnsi" w:cstheme="minorHAnsi"/>
          <w:sz w:val="22"/>
          <w:szCs w:val="22"/>
        </w:rPr>
        <w:t xml:space="preserve">The construction is expected to start several months later </w:t>
      </w:r>
      <w:r w:rsidRPr="00471C7B">
        <w:rPr>
          <w:rFonts w:asciiTheme="minorHAnsi" w:hAnsiTheme="minorHAnsi" w:cstheme="minorHAnsi"/>
          <w:sz w:val="22"/>
          <w:szCs w:val="22"/>
        </w:rPr>
        <w:t xml:space="preserve">for a duration of three (3) years, reasonably expected to begin construction 18 months from obligation. </w:t>
      </w:r>
    </w:p>
    <w:p w:rsidRPr="00471C7B" w:rsidR="00C742AF" w:rsidP="00C742AF" w:rsidRDefault="00C742AF" w14:paraId="5B183D3F" w14:textId="70219EDA">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t>Reviewing the programs requirements, the project contributes to all seven (7) National Goals (23 USC 150) i.e., safety, infrastructure cond</w:t>
      </w:r>
      <w:r w:rsidRPr="00471C7B" w:rsidR="00DF7398">
        <w:rPr>
          <w:rFonts w:asciiTheme="minorHAnsi" w:hAnsiTheme="minorHAnsi" w:cstheme="minorHAnsi"/>
          <w:sz w:val="22"/>
          <w:szCs w:val="22"/>
        </w:rPr>
        <w:t>i</w:t>
      </w:r>
      <w:r w:rsidRPr="00471C7B">
        <w:rPr>
          <w:rFonts w:asciiTheme="minorHAnsi" w:hAnsiTheme="minorHAnsi" w:cstheme="minorHAnsi"/>
          <w:sz w:val="22"/>
          <w:szCs w:val="22"/>
        </w:rPr>
        <w:t>tion, congestion reduction, system reliability, freight movement and economic vitality, environmental sustainability, and reduced project delivery delays.</w:t>
      </w:r>
    </w:p>
    <w:p w:rsidRPr="008B46D8" w:rsidR="0669AA7F" w:rsidP="006243D6" w:rsidRDefault="00C742AF" w14:paraId="57EBAB69" w14:textId="1D43C7D7">
      <w:pPr>
        <w:pStyle w:val="Heading2"/>
        <w:rPr>
          <w:rFonts w:asciiTheme="minorHAnsi" w:hAnsiTheme="minorHAnsi" w:cstheme="minorHAnsi"/>
        </w:rPr>
      </w:pPr>
      <w:bookmarkStart w:name="_Toc103798709" w:id="23"/>
      <w:bookmarkStart w:name="_Toc104051886" w:id="24"/>
      <w:bookmarkStart w:name="_Toc104136674" w:id="25"/>
      <w:r w:rsidRPr="008B46D8">
        <w:rPr>
          <w:rFonts w:asciiTheme="minorHAnsi" w:hAnsiTheme="minorHAnsi" w:cstheme="minorHAnsi"/>
        </w:rPr>
        <w:t>General Assumptions</w:t>
      </w:r>
      <w:bookmarkEnd w:id="23"/>
      <w:bookmarkEnd w:id="24"/>
      <w:bookmarkEnd w:id="25"/>
    </w:p>
    <w:p w:rsidRPr="00471C7B" w:rsidR="0669AA7F" w:rsidP="00471C7B" w:rsidRDefault="0669AA7F" w14:paraId="6717AE06" w14:textId="58C6EB03">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t xml:space="preserve">The project construction period is 2023 - 2026, starting operations in year 2026. The BCA is developed for the evaluation of a </w:t>
      </w:r>
      <w:r w:rsidRPr="00471C7B" w:rsidR="00A14D83">
        <w:rPr>
          <w:rFonts w:asciiTheme="minorHAnsi" w:hAnsiTheme="minorHAnsi" w:cstheme="minorHAnsi"/>
          <w:sz w:val="22"/>
          <w:szCs w:val="22"/>
        </w:rPr>
        <w:t>30-year</w:t>
      </w:r>
      <w:r w:rsidRPr="00471C7B">
        <w:rPr>
          <w:rFonts w:asciiTheme="minorHAnsi" w:hAnsiTheme="minorHAnsi" w:cstheme="minorHAnsi"/>
          <w:sz w:val="22"/>
          <w:szCs w:val="22"/>
        </w:rPr>
        <w:t xml:space="preserve"> period covering the years 2026 to 2056. The discount rate is 7%. A sensitivity analysis is conducted with a 3% discount rate. All figures are expressed in 2020 dollars.</w:t>
      </w:r>
    </w:p>
    <w:p w:rsidRPr="008B46D8" w:rsidR="0669AA7F" w:rsidP="008526BA" w:rsidRDefault="7202AD61" w14:paraId="5EA9C85E" w14:textId="07248355">
      <w:pPr>
        <w:pStyle w:val="Heading1"/>
        <w:rPr>
          <w:rFonts w:asciiTheme="minorHAnsi" w:hAnsiTheme="minorHAnsi" w:cstheme="minorHAnsi"/>
        </w:rPr>
      </w:pPr>
      <w:bookmarkStart w:name="_Toc104136675" w:id="26"/>
      <w:r w:rsidRPr="008B46D8">
        <w:rPr>
          <w:rFonts w:asciiTheme="minorHAnsi" w:hAnsiTheme="minorHAnsi" w:cstheme="minorHAnsi"/>
        </w:rPr>
        <w:t>Project Costs</w:t>
      </w:r>
      <w:bookmarkEnd w:id="26"/>
    </w:p>
    <w:p w:rsidRPr="008B46D8" w:rsidR="0669AA7F" w:rsidP="008526BA" w:rsidRDefault="00C742AF" w14:paraId="3B05628F" w14:textId="3B75744E">
      <w:pPr>
        <w:pStyle w:val="Heading2"/>
        <w:rPr>
          <w:rFonts w:asciiTheme="minorHAnsi" w:hAnsiTheme="minorHAnsi" w:cstheme="minorHAnsi"/>
        </w:rPr>
      </w:pPr>
      <w:bookmarkStart w:name="_Toc104136676" w:id="27"/>
      <w:r w:rsidRPr="008B46D8">
        <w:rPr>
          <w:rFonts w:eastAsia="Calibri Light" w:asciiTheme="minorHAnsi" w:hAnsiTheme="minorHAnsi" w:cstheme="minorHAnsi"/>
        </w:rPr>
        <w:t>Capital Costs</w:t>
      </w:r>
      <w:bookmarkEnd w:id="27"/>
    </w:p>
    <w:p w:rsidR="00C742AF" w:rsidP="00471C7B" w:rsidRDefault="00C742AF" w14:paraId="541AB0F4" w14:textId="77777777">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t xml:space="preserve">Table 1 summarizes the project costs, expressed in 2020 dollars using Consumer Price Index cumulative factor of -10.48%. </w:t>
      </w:r>
    </w:p>
    <w:p w:rsidR="00231D2B" w:rsidP="00471C7B" w:rsidRDefault="00231D2B" w14:paraId="3424ECC4" w14:textId="77777777">
      <w:pPr>
        <w:pStyle w:val="NormalWeb"/>
        <w:spacing w:before="0" w:beforeAutospacing="0" w:after="0" w:afterAutospacing="0" w:line="360" w:lineRule="auto"/>
        <w:jc w:val="both"/>
        <w:rPr>
          <w:rFonts w:asciiTheme="minorHAnsi" w:hAnsiTheme="minorHAnsi" w:cstheme="minorHAnsi"/>
          <w:sz w:val="22"/>
          <w:szCs w:val="22"/>
        </w:rPr>
      </w:pPr>
    </w:p>
    <w:p w:rsidR="00231D2B" w:rsidP="00471C7B" w:rsidRDefault="00231D2B" w14:paraId="054B1637" w14:textId="77777777">
      <w:pPr>
        <w:pStyle w:val="NormalWeb"/>
        <w:spacing w:before="0" w:beforeAutospacing="0" w:after="0" w:afterAutospacing="0" w:line="360" w:lineRule="auto"/>
        <w:jc w:val="both"/>
        <w:rPr>
          <w:rFonts w:asciiTheme="minorHAnsi" w:hAnsiTheme="minorHAnsi" w:cstheme="minorHAnsi"/>
          <w:sz w:val="22"/>
          <w:szCs w:val="22"/>
        </w:rPr>
      </w:pPr>
    </w:p>
    <w:p w:rsidRPr="00471C7B" w:rsidR="00231D2B" w:rsidP="00471C7B" w:rsidRDefault="00231D2B" w14:paraId="28C2DB6A" w14:textId="77777777">
      <w:pPr>
        <w:pStyle w:val="NormalWeb"/>
        <w:spacing w:before="0" w:beforeAutospacing="0" w:after="0" w:afterAutospacing="0" w:line="360" w:lineRule="auto"/>
        <w:jc w:val="both"/>
        <w:rPr>
          <w:rFonts w:asciiTheme="minorHAnsi" w:hAnsiTheme="minorHAnsi" w:cstheme="minorHAnsi"/>
          <w:sz w:val="22"/>
          <w:szCs w:val="22"/>
        </w:rPr>
      </w:pPr>
    </w:p>
    <w:p w:rsidRPr="008B46D8" w:rsidR="00C742AF" w:rsidP="00A14D83" w:rsidRDefault="00A14D83" w14:paraId="618751C3" w14:textId="4303A017">
      <w:pPr>
        <w:pStyle w:val="Caption"/>
        <w:keepNext/>
        <w:jc w:val="center"/>
        <w:rPr>
          <w:rFonts w:cstheme="minorHAnsi"/>
        </w:rPr>
      </w:pPr>
      <w:bookmarkStart w:name="_Toc104136689" w:id="28"/>
      <w:r w:rsidRPr="008B46D8">
        <w:rPr>
          <w:rFonts w:eastAsia="Calibri" w:cstheme="minorHAnsi"/>
          <w:b/>
          <w:color w:val="000000" w:themeColor="text1"/>
          <w:sz w:val="24"/>
          <w:szCs w:val="24"/>
        </w:rPr>
        <w:lastRenderedPageBreak/>
        <w:t xml:space="preserve">Table </w:t>
      </w:r>
      <w:r w:rsidRPr="008B46D8">
        <w:rPr>
          <w:rFonts w:eastAsia="Calibri" w:cstheme="minorHAnsi"/>
          <w:b/>
          <w:color w:val="000000" w:themeColor="text1"/>
          <w:sz w:val="24"/>
          <w:szCs w:val="24"/>
        </w:rPr>
        <w:fldChar w:fldCharType="begin"/>
      </w:r>
      <w:r w:rsidRPr="008B46D8">
        <w:rPr>
          <w:rFonts w:eastAsia="Calibri" w:cstheme="minorHAnsi"/>
          <w:b/>
          <w:color w:val="000000" w:themeColor="text1"/>
          <w:sz w:val="24"/>
          <w:szCs w:val="24"/>
        </w:rPr>
        <w:instrText xml:space="preserve"> SEQ Table \* ARABIC </w:instrText>
      </w:r>
      <w:r w:rsidRPr="008B46D8">
        <w:rPr>
          <w:rFonts w:eastAsia="Calibri" w:cstheme="minorHAnsi"/>
          <w:b/>
          <w:color w:val="000000" w:themeColor="text1"/>
          <w:sz w:val="24"/>
          <w:szCs w:val="24"/>
        </w:rPr>
        <w:fldChar w:fldCharType="separate"/>
      </w:r>
      <w:r w:rsidRPr="008B46D8" w:rsidR="0008646D">
        <w:rPr>
          <w:rFonts w:eastAsia="Calibri" w:cstheme="minorHAnsi"/>
          <w:b/>
          <w:noProof/>
          <w:color w:val="000000" w:themeColor="text1"/>
          <w:sz w:val="24"/>
          <w:szCs w:val="24"/>
        </w:rPr>
        <w:t>1</w:t>
      </w:r>
      <w:r w:rsidRPr="008B46D8">
        <w:rPr>
          <w:rFonts w:eastAsia="Calibri" w:cstheme="minorHAnsi"/>
          <w:b/>
          <w:color w:val="000000" w:themeColor="text1"/>
          <w:sz w:val="24"/>
          <w:szCs w:val="24"/>
        </w:rPr>
        <w:fldChar w:fldCharType="end"/>
      </w:r>
      <w:r w:rsidRPr="008B46D8">
        <w:rPr>
          <w:rFonts w:eastAsia="Calibri" w:cstheme="minorHAnsi"/>
          <w:b/>
          <w:color w:val="000000" w:themeColor="text1"/>
          <w:sz w:val="24"/>
          <w:szCs w:val="24"/>
        </w:rPr>
        <w:t xml:space="preserve">. </w:t>
      </w:r>
      <w:r w:rsidRPr="008B46D8" w:rsidR="0669AA7F">
        <w:rPr>
          <w:rFonts w:eastAsia="Calibri" w:cstheme="minorHAnsi"/>
          <w:b/>
          <w:color w:val="000000" w:themeColor="text1"/>
          <w:sz w:val="24"/>
          <w:szCs w:val="24"/>
        </w:rPr>
        <w:t xml:space="preserve"> </w:t>
      </w:r>
      <w:r w:rsidRPr="008B46D8" w:rsidR="00C742AF">
        <w:rPr>
          <w:rFonts w:eastAsia="Calibri" w:cstheme="minorHAnsi"/>
          <w:b/>
          <w:color w:val="000000" w:themeColor="text1"/>
          <w:sz w:val="24"/>
          <w:szCs w:val="24"/>
        </w:rPr>
        <w:t xml:space="preserve">Project Schedule and Costs, </w:t>
      </w:r>
      <w:proofErr w:type="gramStart"/>
      <w:r w:rsidRPr="008B46D8">
        <w:rPr>
          <w:rFonts w:eastAsia="Calibri" w:cstheme="minorHAnsi"/>
          <w:b/>
          <w:color w:val="000000" w:themeColor="text1"/>
          <w:sz w:val="24"/>
          <w:szCs w:val="24"/>
        </w:rPr>
        <w:t>Millions</w:t>
      </w:r>
      <w:proofErr w:type="gramEnd"/>
      <w:r w:rsidRPr="008B46D8">
        <w:rPr>
          <w:rFonts w:eastAsia="Calibri" w:cstheme="minorHAnsi"/>
          <w:b/>
          <w:color w:val="000000" w:themeColor="text1"/>
          <w:sz w:val="24"/>
          <w:szCs w:val="24"/>
        </w:rPr>
        <w:t xml:space="preserve"> of</w:t>
      </w:r>
      <w:r w:rsidRPr="008B46D8" w:rsidR="00CC1ADD">
        <w:rPr>
          <w:rFonts w:eastAsia="Calibri" w:cstheme="minorHAnsi"/>
          <w:b/>
          <w:color w:val="000000" w:themeColor="text1"/>
          <w:sz w:val="24"/>
          <w:szCs w:val="24"/>
        </w:rPr>
        <w:t xml:space="preserve"> </w:t>
      </w:r>
      <w:r w:rsidRPr="008B46D8" w:rsidR="00C742AF">
        <w:rPr>
          <w:rFonts w:eastAsia="Calibri" w:cstheme="minorHAnsi"/>
          <w:b/>
          <w:color w:val="000000" w:themeColor="text1"/>
          <w:sz w:val="24"/>
          <w:szCs w:val="24"/>
        </w:rPr>
        <w:t>2020 Dollars</w:t>
      </w:r>
      <w:bookmarkEnd w:id="28"/>
    </w:p>
    <w:tbl>
      <w:tblPr>
        <w:tblW w:w="0" w:type="auto"/>
        <w:jc w:val="center"/>
        <w:tblLayout w:type="fixed"/>
        <w:tblLook w:val="04A0" w:firstRow="1" w:lastRow="0" w:firstColumn="1" w:lastColumn="0" w:noHBand="0" w:noVBand="1"/>
      </w:tblPr>
      <w:tblGrid>
        <w:gridCol w:w="4680"/>
        <w:gridCol w:w="1890"/>
        <w:gridCol w:w="2640"/>
      </w:tblGrid>
      <w:tr w:rsidRPr="008B46D8" w:rsidR="0669AA7F" w:rsidTr="00A14D83" w14:paraId="2B272A53" w14:textId="77777777">
        <w:trPr>
          <w:trHeight w:val="315"/>
          <w:jc w:val="center"/>
        </w:trPr>
        <w:tc>
          <w:tcPr>
            <w:tcW w:w="4680" w:type="dxa"/>
            <w:tcBorders>
              <w:top w:val="single" w:color="auto" w:sz="8" w:space="0"/>
              <w:left w:val="single" w:color="auto" w:sz="8" w:space="0"/>
              <w:bottom w:val="single" w:color="auto" w:sz="8" w:space="0"/>
              <w:right w:val="single" w:color="auto" w:sz="8" w:space="0"/>
            </w:tcBorders>
            <w:vAlign w:val="bottom"/>
          </w:tcPr>
          <w:p w:rsidRPr="008B46D8" w:rsidR="0669AA7F" w:rsidP="00A14D83" w:rsidRDefault="0669AA7F" w14:paraId="6C1B2BAC" w14:textId="7D215989">
            <w:pPr>
              <w:spacing w:after="0" w:line="240" w:lineRule="auto"/>
              <w:jc w:val="center"/>
              <w:rPr>
                <w:rFonts w:cstheme="minorHAnsi"/>
              </w:rPr>
            </w:pPr>
            <w:r w:rsidRPr="008B46D8">
              <w:rPr>
                <w:rFonts w:eastAsia="Calibri" w:cstheme="minorHAnsi"/>
                <w:b/>
                <w:bCs/>
                <w:color w:val="000000" w:themeColor="text1"/>
                <w:sz w:val="24"/>
                <w:szCs w:val="24"/>
              </w:rPr>
              <w:t>Variable</w:t>
            </w:r>
          </w:p>
        </w:tc>
        <w:tc>
          <w:tcPr>
            <w:tcW w:w="1890" w:type="dxa"/>
            <w:tcBorders>
              <w:top w:val="single" w:color="auto" w:sz="8" w:space="0"/>
              <w:left w:val="single" w:color="auto" w:sz="8" w:space="0"/>
              <w:bottom w:val="single" w:color="auto" w:sz="8" w:space="0"/>
              <w:right w:val="single" w:color="auto" w:sz="8" w:space="0"/>
            </w:tcBorders>
            <w:vAlign w:val="bottom"/>
          </w:tcPr>
          <w:p w:rsidRPr="008B46D8" w:rsidR="0669AA7F" w:rsidP="00A14D83" w:rsidRDefault="0669AA7F" w14:paraId="79589539" w14:textId="0374CC0B">
            <w:pPr>
              <w:spacing w:after="0" w:line="240" w:lineRule="auto"/>
              <w:jc w:val="center"/>
              <w:rPr>
                <w:rFonts w:cstheme="minorHAnsi"/>
              </w:rPr>
            </w:pPr>
            <w:r w:rsidRPr="008B46D8">
              <w:rPr>
                <w:rFonts w:eastAsia="Calibri" w:cstheme="minorHAnsi"/>
                <w:b/>
                <w:bCs/>
                <w:color w:val="000000" w:themeColor="text1"/>
                <w:sz w:val="24"/>
                <w:szCs w:val="24"/>
              </w:rPr>
              <w:t>Unit</w:t>
            </w:r>
          </w:p>
        </w:tc>
        <w:tc>
          <w:tcPr>
            <w:tcW w:w="2640" w:type="dxa"/>
            <w:tcBorders>
              <w:top w:val="single" w:color="auto" w:sz="8" w:space="0"/>
              <w:left w:val="single" w:color="auto" w:sz="8" w:space="0"/>
              <w:bottom w:val="single" w:color="auto" w:sz="8" w:space="0"/>
              <w:right w:val="single" w:color="auto" w:sz="8" w:space="0"/>
            </w:tcBorders>
            <w:vAlign w:val="bottom"/>
          </w:tcPr>
          <w:p w:rsidRPr="008B46D8" w:rsidR="0669AA7F" w:rsidP="00A14D83" w:rsidRDefault="0669AA7F" w14:paraId="74C6F809" w14:textId="407AB390">
            <w:pPr>
              <w:spacing w:after="0" w:line="240" w:lineRule="auto"/>
              <w:jc w:val="center"/>
              <w:rPr>
                <w:rFonts w:cstheme="minorHAnsi"/>
              </w:rPr>
            </w:pPr>
            <w:r w:rsidRPr="008B46D8">
              <w:rPr>
                <w:rFonts w:eastAsia="Calibri" w:cstheme="minorHAnsi"/>
                <w:b/>
                <w:bCs/>
                <w:color w:val="000000" w:themeColor="text1"/>
                <w:sz w:val="24"/>
                <w:szCs w:val="24"/>
              </w:rPr>
              <w:t>Value</w:t>
            </w:r>
          </w:p>
        </w:tc>
      </w:tr>
      <w:tr w:rsidRPr="008B46D8" w:rsidR="0669AA7F" w:rsidTr="00A14D83" w14:paraId="42C38EC0" w14:textId="77777777">
        <w:trPr>
          <w:trHeight w:val="315"/>
          <w:jc w:val="center"/>
        </w:trPr>
        <w:tc>
          <w:tcPr>
            <w:tcW w:w="4680" w:type="dxa"/>
            <w:tcBorders>
              <w:top w:val="single" w:color="auto" w:sz="8" w:space="0"/>
              <w:left w:val="single" w:color="auto" w:sz="8" w:space="0"/>
              <w:bottom w:val="single" w:color="auto" w:sz="8" w:space="0"/>
              <w:right w:val="single" w:color="auto" w:sz="8" w:space="0"/>
            </w:tcBorders>
            <w:vAlign w:val="bottom"/>
          </w:tcPr>
          <w:p w:rsidRPr="00471C7B" w:rsidR="0669AA7F" w:rsidP="00471C7B" w:rsidRDefault="0669AA7F" w14:paraId="160984A5" w14:textId="43048A66">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t xml:space="preserve">Construction Start </w:t>
            </w:r>
          </w:p>
        </w:tc>
        <w:tc>
          <w:tcPr>
            <w:tcW w:w="1890" w:type="dxa"/>
            <w:tcBorders>
              <w:top w:val="single" w:color="auto" w:sz="8" w:space="0"/>
              <w:left w:val="single" w:color="auto" w:sz="8" w:space="0"/>
              <w:bottom w:val="single" w:color="auto" w:sz="8" w:space="0"/>
              <w:right w:val="single" w:color="auto" w:sz="8" w:space="0"/>
            </w:tcBorders>
            <w:vAlign w:val="bottom"/>
          </w:tcPr>
          <w:p w:rsidRPr="00471C7B" w:rsidR="0669AA7F" w:rsidP="00471C7B" w:rsidRDefault="0669AA7F" w14:paraId="69A4EC0E" w14:textId="32C46B6F">
            <w:pPr>
              <w:pStyle w:val="NormalWeb"/>
              <w:spacing w:before="0" w:beforeAutospacing="0" w:after="0" w:afterAutospacing="0" w:line="360" w:lineRule="auto"/>
              <w:jc w:val="center"/>
              <w:rPr>
                <w:rFonts w:asciiTheme="minorHAnsi" w:hAnsiTheme="minorHAnsi" w:cstheme="minorHAnsi"/>
                <w:sz w:val="22"/>
                <w:szCs w:val="22"/>
              </w:rPr>
            </w:pPr>
            <w:r w:rsidRPr="00471C7B">
              <w:rPr>
                <w:rFonts w:asciiTheme="minorHAnsi" w:hAnsiTheme="minorHAnsi" w:cstheme="minorHAnsi"/>
                <w:sz w:val="22"/>
                <w:szCs w:val="22"/>
              </w:rPr>
              <w:t>year</w:t>
            </w:r>
          </w:p>
        </w:tc>
        <w:tc>
          <w:tcPr>
            <w:tcW w:w="2640" w:type="dxa"/>
            <w:tcBorders>
              <w:top w:val="single" w:color="auto" w:sz="8" w:space="0"/>
              <w:left w:val="single" w:color="auto" w:sz="8" w:space="0"/>
              <w:bottom w:val="single" w:color="auto" w:sz="8" w:space="0"/>
              <w:right w:val="single" w:color="auto" w:sz="8" w:space="0"/>
            </w:tcBorders>
            <w:vAlign w:val="bottom"/>
          </w:tcPr>
          <w:p w:rsidRPr="00471C7B" w:rsidR="0669AA7F" w:rsidP="00471C7B" w:rsidRDefault="0669AA7F" w14:paraId="4FD8313F" w14:textId="5ECEB71D">
            <w:pPr>
              <w:pStyle w:val="NormalWeb"/>
              <w:spacing w:before="0" w:beforeAutospacing="0" w:after="0" w:afterAutospacing="0" w:line="360" w:lineRule="auto"/>
              <w:jc w:val="center"/>
              <w:rPr>
                <w:rFonts w:asciiTheme="minorHAnsi" w:hAnsiTheme="minorHAnsi" w:cstheme="minorHAnsi"/>
                <w:sz w:val="22"/>
                <w:szCs w:val="22"/>
              </w:rPr>
            </w:pPr>
            <w:r w:rsidRPr="00471C7B">
              <w:rPr>
                <w:rFonts w:asciiTheme="minorHAnsi" w:hAnsiTheme="minorHAnsi" w:cstheme="minorHAnsi"/>
                <w:sz w:val="22"/>
                <w:szCs w:val="22"/>
              </w:rPr>
              <w:t>2023</w:t>
            </w:r>
          </w:p>
        </w:tc>
      </w:tr>
      <w:tr w:rsidRPr="008B46D8" w:rsidR="0669AA7F" w:rsidTr="00A14D83" w14:paraId="0B1CD3C6" w14:textId="77777777">
        <w:trPr>
          <w:trHeight w:val="315"/>
          <w:jc w:val="center"/>
        </w:trPr>
        <w:tc>
          <w:tcPr>
            <w:tcW w:w="4680" w:type="dxa"/>
            <w:tcBorders>
              <w:top w:val="single" w:color="auto" w:sz="8" w:space="0"/>
              <w:left w:val="single" w:color="auto" w:sz="8" w:space="0"/>
              <w:bottom w:val="single" w:color="auto" w:sz="8" w:space="0"/>
              <w:right w:val="single" w:color="auto" w:sz="8" w:space="0"/>
            </w:tcBorders>
            <w:vAlign w:val="bottom"/>
          </w:tcPr>
          <w:p w:rsidRPr="00471C7B" w:rsidR="0669AA7F" w:rsidP="00471C7B" w:rsidRDefault="0669AA7F" w14:paraId="04ABE27D" w14:textId="2C024927">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t>Construction Ends</w:t>
            </w:r>
          </w:p>
        </w:tc>
        <w:tc>
          <w:tcPr>
            <w:tcW w:w="1890" w:type="dxa"/>
            <w:tcBorders>
              <w:top w:val="single" w:color="auto" w:sz="8" w:space="0"/>
              <w:left w:val="single" w:color="auto" w:sz="8" w:space="0"/>
              <w:bottom w:val="single" w:color="auto" w:sz="8" w:space="0"/>
              <w:right w:val="single" w:color="auto" w:sz="8" w:space="0"/>
            </w:tcBorders>
            <w:vAlign w:val="bottom"/>
          </w:tcPr>
          <w:p w:rsidRPr="00471C7B" w:rsidR="0669AA7F" w:rsidP="00471C7B" w:rsidRDefault="0669AA7F" w14:paraId="1F874DB1" w14:textId="345A45F6">
            <w:pPr>
              <w:pStyle w:val="NormalWeb"/>
              <w:spacing w:before="0" w:beforeAutospacing="0" w:after="0" w:afterAutospacing="0" w:line="360" w:lineRule="auto"/>
              <w:jc w:val="center"/>
              <w:rPr>
                <w:rFonts w:asciiTheme="minorHAnsi" w:hAnsiTheme="minorHAnsi" w:cstheme="minorHAnsi"/>
                <w:sz w:val="22"/>
                <w:szCs w:val="22"/>
              </w:rPr>
            </w:pPr>
            <w:r w:rsidRPr="00471C7B">
              <w:rPr>
                <w:rFonts w:asciiTheme="minorHAnsi" w:hAnsiTheme="minorHAnsi" w:cstheme="minorHAnsi"/>
                <w:sz w:val="22"/>
                <w:szCs w:val="22"/>
              </w:rPr>
              <w:t>year</w:t>
            </w:r>
          </w:p>
        </w:tc>
        <w:tc>
          <w:tcPr>
            <w:tcW w:w="2640" w:type="dxa"/>
            <w:tcBorders>
              <w:top w:val="single" w:color="auto" w:sz="8" w:space="0"/>
              <w:left w:val="single" w:color="auto" w:sz="8" w:space="0"/>
              <w:bottom w:val="single" w:color="auto" w:sz="8" w:space="0"/>
              <w:right w:val="single" w:color="auto" w:sz="8" w:space="0"/>
            </w:tcBorders>
            <w:vAlign w:val="bottom"/>
          </w:tcPr>
          <w:p w:rsidRPr="00471C7B" w:rsidR="0669AA7F" w:rsidP="00471C7B" w:rsidRDefault="0669AA7F" w14:paraId="47EDB1F3" w14:textId="697E9BF3">
            <w:pPr>
              <w:pStyle w:val="NormalWeb"/>
              <w:spacing w:before="0" w:beforeAutospacing="0" w:after="0" w:afterAutospacing="0" w:line="360" w:lineRule="auto"/>
              <w:jc w:val="center"/>
              <w:rPr>
                <w:rFonts w:asciiTheme="minorHAnsi" w:hAnsiTheme="minorHAnsi" w:cstheme="minorHAnsi"/>
                <w:sz w:val="22"/>
                <w:szCs w:val="22"/>
              </w:rPr>
            </w:pPr>
            <w:r w:rsidRPr="00471C7B">
              <w:rPr>
                <w:rFonts w:asciiTheme="minorHAnsi" w:hAnsiTheme="minorHAnsi" w:cstheme="minorHAnsi"/>
                <w:sz w:val="22"/>
                <w:szCs w:val="22"/>
              </w:rPr>
              <w:t>2026</w:t>
            </w:r>
          </w:p>
        </w:tc>
      </w:tr>
      <w:tr w:rsidRPr="008B46D8" w:rsidR="0669AA7F" w:rsidTr="00A14D83" w14:paraId="2C0640CC" w14:textId="77777777">
        <w:trPr>
          <w:trHeight w:val="315"/>
          <w:jc w:val="center"/>
        </w:trPr>
        <w:tc>
          <w:tcPr>
            <w:tcW w:w="4680" w:type="dxa"/>
            <w:tcBorders>
              <w:top w:val="single" w:color="auto" w:sz="8" w:space="0"/>
              <w:left w:val="single" w:color="auto" w:sz="8" w:space="0"/>
              <w:bottom w:val="single" w:color="auto" w:sz="8" w:space="0"/>
              <w:right w:val="single" w:color="auto" w:sz="8" w:space="0"/>
            </w:tcBorders>
            <w:vAlign w:val="bottom"/>
          </w:tcPr>
          <w:p w:rsidRPr="00471C7B" w:rsidR="0669AA7F" w:rsidP="00471C7B" w:rsidRDefault="0669AA7F" w14:paraId="076FAC28" w14:textId="2FF7D6CE">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t xml:space="preserve">Construction Duration </w:t>
            </w:r>
          </w:p>
        </w:tc>
        <w:tc>
          <w:tcPr>
            <w:tcW w:w="1890" w:type="dxa"/>
            <w:tcBorders>
              <w:top w:val="single" w:color="auto" w:sz="8" w:space="0"/>
              <w:left w:val="single" w:color="auto" w:sz="8" w:space="0"/>
              <w:bottom w:val="single" w:color="auto" w:sz="8" w:space="0"/>
              <w:right w:val="single" w:color="auto" w:sz="8" w:space="0"/>
            </w:tcBorders>
            <w:vAlign w:val="bottom"/>
          </w:tcPr>
          <w:p w:rsidRPr="00471C7B" w:rsidR="0669AA7F" w:rsidP="00471C7B" w:rsidRDefault="0669AA7F" w14:paraId="73A8E584" w14:textId="225346B5">
            <w:pPr>
              <w:pStyle w:val="NormalWeb"/>
              <w:spacing w:before="0" w:beforeAutospacing="0" w:after="0" w:afterAutospacing="0" w:line="360" w:lineRule="auto"/>
              <w:jc w:val="center"/>
              <w:rPr>
                <w:rFonts w:asciiTheme="minorHAnsi" w:hAnsiTheme="minorHAnsi" w:cstheme="minorHAnsi"/>
                <w:sz w:val="22"/>
                <w:szCs w:val="22"/>
              </w:rPr>
            </w:pPr>
            <w:r w:rsidRPr="00471C7B">
              <w:rPr>
                <w:rFonts w:asciiTheme="minorHAnsi" w:hAnsiTheme="minorHAnsi" w:cstheme="minorHAnsi"/>
                <w:sz w:val="22"/>
                <w:szCs w:val="22"/>
              </w:rPr>
              <w:t>years</w:t>
            </w:r>
          </w:p>
        </w:tc>
        <w:tc>
          <w:tcPr>
            <w:tcW w:w="2640" w:type="dxa"/>
            <w:tcBorders>
              <w:top w:val="single" w:color="auto" w:sz="8" w:space="0"/>
              <w:left w:val="single" w:color="auto" w:sz="8" w:space="0"/>
              <w:bottom w:val="single" w:color="auto" w:sz="8" w:space="0"/>
              <w:right w:val="single" w:color="auto" w:sz="8" w:space="0"/>
            </w:tcBorders>
            <w:vAlign w:val="bottom"/>
          </w:tcPr>
          <w:p w:rsidRPr="00471C7B" w:rsidR="0669AA7F" w:rsidP="00471C7B" w:rsidRDefault="0669AA7F" w14:paraId="2EA0FA98" w14:textId="0123C48E">
            <w:pPr>
              <w:pStyle w:val="NormalWeb"/>
              <w:spacing w:before="0" w:beforeAutospacing="0" w:after="0" w:afterAutospacing="0" w:line="360" w:lineRule="auto"/>
              <w:jc w:val="center"/>
              <w:rPr>
                <w:rFonts w:asciiTheme="minorHAnsi" w:hAnsiTheme="minorHAnsi" w:cstheme="minorHAnsi"/>
                <w:sz w:val="22"/>
                <w:szCs w:val="22"/>
              </w:rPr>
            </w:pPr>
            <w:r w:rsidRPr="00471C7B">
              <w:rPr>
                <w:rFonts w:asciiTheme="minorHAnsi" w:hAnsiTheme="minorHAnsi" w:cstheme="minorHAnsi"/>
                <w:sz w:val="22"/>
                <w:szCs w:val="22"/>
              </w:rPr>
              <w:t>3</w:t>
            </w:r>
          </w:p>
        </w:tc>
      </w:tr>
      <w:tr w:rsidRPr="008B46D8" w:rsidR="0669AA7F" w:rsidTr="00A14D83" w14:paraId="24B87007" w14:textId="77777777">
        <w:trPr>
          <w:trHeight w:val="315"/>
          <w:jc w:val="center"/>
        </w:trPr>
        <w:tc>
          <w:tcPr>
            <w:tcW w:w="4680" w:type="dxa"/>
            <w:tcBorders>
              <w:top w:val="single" w:color="auto" w:sz="8" w:space="0"/>
              <w:left w:val="single" w:color="auto" w:sz="8" w:space="0"/>
              <w:bottom w:val="single" w:color="auto" w:sz="8" w:space="0"/>
              <w:right w:val="single" w:color="auto" w:sz="8" w:space="0"/>
            </w:tcBorders>
            <w:vAlign w:val="bottom"/>
          </w:tcPr>
          <w:p w:rsidRPr="00471C7B" w:rsidR="0669AA7F" w:rsidP="00471C7B" w:rsidRDefault="0669AA7F" w14:paraId="6899B5EA" w14:textId="32BAA9E9">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t xml:space="preserve">Project Opening </w:t>
            </w:r>
          </w:p>
        </w:tc>
        <w:tc>
          <w:tcPr>
            <w:tcW w:w="1890" w:type="dxa"/>
            <w:tcBorders>
              <w:top w:val="single" w:color="auto" w:sz="8" w:space="0"/>
              <w:left w:val="single" w:color="auto" w:sz="8" w:space="0"/>
              <w:bottom w:val="single" w:color="auto" w:sz="8" w:space="0"/>
              <w:right w:val="single" w:color="auto" w:sz="8" w:space="0"/>
            </w:tcBorders>
            <w:vAlign w:val="bottom"/>
          </w:tcPr>
          <w:p w:rsidRPr="00471C7B" w:rsidR="0669AA7F" w:rsidP="00471C7B" w:rsidRDefault="0669AA7F" w14:paraId="0046837A" w14:textId="063AB088">
            <w:pPr>
              <w:pStyle w:val="NormalWeb"/>
              <w:spacing w:before="0" w:beforeAutospacing="0" w:after="0" w:afterAutospacing="0" w:line="360" w:lineRule="auto"/>
              <w:jc w:val="center"/>
              <w:rPr>
                <w:rFonts w:asciiTheme="minorHAnsi" w:hAnsiTheme="minorHAnsi" w:cstheme="minorHAnsi"/>
                <w:sz w:val="22"/>
                <w:szCs w:val="22"/>
              </w:rPr>
            </w:pPr>
            <w:r w:rsidRPr="00471C7B">
              <w:rPr>
                <w:rFonts w:asciiTheme="minorHAnsi" w:hAnsiTheme="minorHAnsi" w:cstheme="minorHAnsi"/>
                <w:sz w:val="22"/>
                <w:szCs w:val="22"/>
              </w:rPr>
              <w:t>year</w:t>
            </w:r>
          </w:p>
        </w:tc>
        <w:tc>
          <w:tcPr>
            <w:tcW w:w="2640" w:type="dxa"/>
            <w:tcBorders>
              <w:top w:val="single" w:color="auto" w:sz="8" w:space="0"/>
              <w:left w:val="single" w:color="auto" w:sz="8" w:space="0"/>
              <w:bottom w:val="single" w:color="auto" w:sz="8" w:space="0"/>
              <w:right w:val="single" w:color="auto" w:sz="8" w:space="0"/>
            </w:tcBorders>
            <w:vAlign w:val="bottom"/>
          </w:tcPr>
          <w:p w:rsidRPr="00471C7B" w:rsidR="0669AA7F" w:rsidP="00471C7B" w:rsidRDefault="0669AA7F" w14:paraId="4FB5905E" w14:textId="689513C8">
            <w:pPr>
              <w:pStyle w:val="NormalWeb"/>
              <w:spacing w:before="0" w:beforeAutospacing="0" w:after="0" w:afterAutospacing="0" w:line="360" w:lineRule="auto"/>
              <w:jc w:val="center"/>
              <w:rPr>
                <w:rFonts w:asciiTheme="minorHAnsi" w:hAnsiTheme="minorHAnsi" w:cstheme="minorHAnsi"/>
                <w:sz w:val="22"/>
                <w:szCs w:val="22"/>
              </w:rPr>
            </w:pPr>
            <w:r w:rsidRPr="00471C7B">
              <w:rPr>
                <w:rFonts w:asciiTheme="minorHAnsi" w:hAnsiTheme="minorHAnsi" w:cstheme="minorHAnsi"/>
                <w:sz w:val="22"/>
                <w:szCs w:val="22"/>
              </w:rPr>
              <w:t>2026</w:t>
            </w:r>
          </w:p>
        </w:tc>
      </w:tr>
      <w:tr w:rsidRPr="008B46D8" w:rsidR="0669AA7F" w:rsidTr="00A14D83" w14:paraId="4BD3F587" w14:textId="77777777">
        <w:trPr>
          <w:trHeight w:val="315"/>
          <w:jc w:val="center"/>
        </w:trPr>
        <w:tc>
          <w:tcPr>
            <w:tcW w:w="4680" w:type="dxa"/>
            <w:tcBorders>
              <w:top w:val="single" w:color="auto" w:sz="8" w:space="0"/>
              <w:left w:val="single" w:color="auto" w:sz="8" w:space="0"/>
              <w:bottom w:val="single" w:color="auto" w:sz="8" w:space="0"/>
              <w:right w:val="single" w:color="auto" w:sz="8" w:space="0"/>
            </w:tcBorders>
            <w:vAlign w:val="bottom"/>
          </w:tcPr>
          <w:p w:rsidRPr="00471C7B" w:rsidR="0669AA7F" w:rsidP="00471C7B" w:rsidRDefault="0669AA7F" w14:paraId="246B1E3F" w14:textId="04E83143">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t xml:space="preserve">Capital Cost – Construction  </w:t>
            </w:r>
          </w:p>
        </w:tc>
        <w:tc>
          <w:tcPr>
            <w:tcW w:w="1890" w:type="dxa"/>
            <w:tcBorders>
              <w:top w:val="single" w:color="auto" w:sz="8" w:space="0"/>
              <w:left w:val="single" w:color="auto" w:sz="8" w:space="0"/>
              <w:bottom w:val="single" w:color="auto" w:sz="8" w:space="0"/>
              <w:right w:val="single" w:color="auto" w:sz="8" w:space="0"/>
            </w:tcBorders>
            <w:vAlign w:val="bottom"/>
          </w:tcPr>
          <w:p w:rsidRPr="00471C7B" w:rsidR="0669AA7F" w:rsidP="00471C7B" w:rsidRDefault="0669AA7F" w14:paraId="03236EB0" w14:textId="4B0C8640">
            <w:pPr>
              <w:pStyle w:val="NormalWeb"/>
              <w:spacing w:before="0" w:beforeAutospacing="0" w:after="0" w:afterAutospacing="0" w:line="360" w:lineRule="auto"/>
              <w:jc w:val="center"/>
              <w:rPr>
                <w:rFonts w:asciiTheme="minorHAnsi" w:hAnsiTheme="minorHAnsi" w:cstheme="minorHAnsi"/>
                <w:sz w:val="22"/>
                <w:szCs w:val="22"/>
              </w:rPr>
            </w:pPr>
            <w:r w:rsidRPr="00471C7B">
              <w:rPr>
                <w:rFonts w:asciiTheme="minorHAnsi" w:hAnsiTheme="minorHAnsi" w:cstheme="minorHAnsi"/>
                <w:sz w:val="22"/>
                <w:szCs w:val="22"/>
              </w:rPr>
              <w:t>$M</w:t>
            </w:r>
          </w:p>
        </w:tc>
        <w:tc>
          <w:tcPr>
            <w:tcW w:w="2640" w:type="dxa"/>
            <w:tcBorders>
              <w:top w:val="single" w:color="auto" w:sz="8" w:space="0"/>
              <w:left w:val="single" w:color="auto" w:sz="8" w:space="0"/>
              <w:bottom w:val="single" w:color="auto" w:sz="8" w:space="0"/>
              <w:right w:val="single" w:color="auto" w:sz="8" w:space="0"/>
            </w:tcBorders>
            <w:vAlign w:val="bottom"/>
          </w:tcPr>
          <w:p w:rsidRPr="00471C7B" w:rsidR="0669AA7F" w:rsidP="00471C7B" w:rsidRDefault="0669AA7F" w14:paraId="525E1F09" w14:textId="3609275B">
            <w:pPr>
              <w:pStyle w:val="NormalWeb"/>
              <w:spacing w:before="0" w:beforeAutospacing="0" w:after="0" w:afterAutospacing="0" w:line="360" w:lineRule="auto"/>
              <w:jc w:val="center"/>
              <w:rPr>
                <w:rFonts w:asciiTheme="minorHAnsi" w:hAnsiTheme="minorHAnsi" w:cstheme="minorHAnsi"/>
                <w:sz w:val="22"/>
                <w:szCs w:val="22"/>
              </w:rPr>
            </w:pPr>
            <w:r w:rsidRPr="00471C7B">
              <w:rPr>
                <w:rFonts w:asciiTheme="minorHAnsi" w:hAnsiTheme="minorHAnsi" w:cstheme="minorHAnsi"/>
                <w:sz w:val="22"/>
                <w:szCs w:val="22"/>
              </w:rPr>
              <w:t>$150,531,543.70</w:t>
            </w:r>
          </w:p>
        </w:tc>
      </w:tr>
      <w:tr w:rsidRPr="008B46D8" w:rsidR="0669AA7F" w:rsidTr="00A14D83" w14:paraId="3B8134AA" w14:textId="77777777">
        <w:trPr>
          <w:trHeight w:val="315"/>
          <w:jc w:val="center"/>
        </w:trPr>
        <w:tc>
          <w:tcPr>
            <w:tcW w:w="4680" w:type="dxa"/>
            <w:tcBorders>
              <w:top w:val="single" w:color="auto" w:sz="8" w:space="0"/>
              <w:left w:val="single" w:color="auto" w:sz="8" w:space="0"/>
              <w:bottom w:val="single" w:color="auto" w:sz="8" w:space="0"/>
              <w:right w:val="single" w:color="auto" w:sz="8" w:space="0"/>
            </w:tcBorders>
            <w:vAlign w:val="bottom"/>
          </w:tcPr>
          <w:p w:rsidRPr="00471C7B" w:rsidR="0669AA7F" w:rsidP="00471C7B" w:rsidRDefault="0669AA7F" w14:paraId="25354761" w14:textId="69895017">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t xml:space="preserve">Capital Cost – Soft Costs </w:t>
            </w:r>
          </w:p>
        </w:tc>
        <w:tc>
          <w:tcPr>
            <w:tcW w:w="1890" w:type="dxa"/>
            <w:tcBorders>
              <w:top w:val="single" w:color="auto" w:sz="8" w:space="0"/>
              <w:left w:val="single" w:color="auto" w:sz="8" w:space="0"/>
              <w:bottom w:val="single" w:color="auto" w:sz="8" w:space="0"/>
              <w:right w:val="single" w:color="auto" w:sz="8" w:space="0"/>
            </w:tcBorders>
            <w:vAlign w:val="bottom"/>
          </w:tcPr>
          <w:p w:rsidRPr="00471C7B" w:rsidR="0669AA7F" w:rsidP="00471C7B" w:rsidRDefault="0669AA7F" w14:paraId="54CBE560" w14:textId="2B73301B">
            <w:pPr>
              <w:pStyle w:val="NormalWeb"/>
              <w:spacing w:before="0" w:beforeAutospacing="0" w:after="0" w:afterAutospacing="0" w:line="360" w:lineRule="auto"/>
              <w:jc w:val="center"/>
              <w:rPr>
                <w:rFonts w:asciiTheme="minorHAnsi" w:hAnsiTheme="minorHAnsi" w:cstheme="minorHAnsi"/>
                <w:sz w:val="22"/>
                <w:szCs w:val="22"/>
              </w:rPr>
            </w:pPr>
            <w:r w:rsidRPr="00471C7B">
              <w:rPr>
                <w:rFonts w:asciiTheme="minorHAnsi" w:hAnsiTheme="minorHAnsi" w:cstheme="minorHAnsi"/>
                <w:sz w:val="22"/>
                <w:szCs w:val="22"/>
              </w:rPr>
              <w:t>$M</w:t>
            </w:r>
          </w:p>
        </w:tc>
        <w:tc>
          <w:tcPr>
            <w:tcW w:w="2640" w:type="dxa"/>
            <w:tcBorders>
              <w:top w:val="single" w:color="auto" w:sz="8" w:space="0"/>
              <w:left w:val="single" w:color="auto" w:sz="8" w:space="0"/>
              <w:bottom w:val="single" w:color="auto" w:sz="8" w:space="0"/>
              <w:right w:val="single" w:color="auto" w:sz="8" w:space="0"/>
            </w:tcBorders>
            <w:vAlign w:val="bottom"/>
          </w:tcPr>
          <w:p w:rsidRPr="00471C7B" w:rsidR="0669AA7F" w:rsidP="00471C7B" w:rsidRDefault="0669AA7F" w14:paraId="24200031" w14:textId="29425EF6">
            <w:pPr>
              <w:pStyle w:val="NormalWeb"/>
              <w:spacing w:before="0" w:beforeAutospacing="0" w:after="0" w:afterAutospacing="0" w:line="360" w:lineRule="auto"/>
              <w:jc w:val="center"/>
              <w:rPr>
                <w:rFonts w:asciiTheme="minorHAnsi" w:hAnsiTheme="minorHAnsi" w:cstheme="minorHAnsi"/>
                <w:sz w:val="22"/>
                <w:szCs w:val="22"/>
              </w:rPr>
            </w:pPr>
            <w:r w:rsidRPr="00471C7B">
              <w:rPr>
                <w:rFonts w:asciiTheme="minorHAnsi" w:hAnsiTheme="minorHAnsi" w:cstheme="minorHAnsi"/>
                <w:sz w:val="22"/>
                <w:szCs w:val="22"/>
              </w:rPr>
              <w:t>$15,121,891.17</w:t>
            </w:r>
          </w:p>
        </w:tc>
      </w:tr>
      <w:tr w:rsidRPr="008B46D8" w:rsidR="0669AA7F" w:rsidTr="00A14D83" w14:paraId="65713A2A" w14:textId="77777777">
        <w:trPr>
          <w:trHeight w:val="315"/>
          <w:jc w:val="center"/>
        </w:trPr>
        <w:tc>
          <w:tcPr>
            <w:tcW w:w="4680" w:type="dxa"/>
            <w:tcBorders>
              <w:top w:val="single" w:color="auto" w:sz="8" w:space="0"/>
              <w:left w:val="single" w:color="auto" w:sz="8" w:space="0"/>
              <w:bottom w:val="single" w:color="auto" w:sz="8" w:space="0"/>
              <w:right w:val="single" w:color="auto" w:sz="8" w:space="0"/>
            </w:tcBorders>
            <w:vAlign w:val="bottom"/>
          </w:tcPr>
          <w:p w:rsidRPr="00471C7B" w:rsidR="0669AA7F" w:rsidP="00471C7B" w:rsidRDefault="0669AA7F" w14:paraId="4BE11E02" w14:textId="7208B19D">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t xml:space="preserve">Capital </w:t>
            </w:r>
            <w:proofErr w:type="gramStart"/>
            <w:r w:rsidRPr="00471C7B">
              <w:rPr>
                <w:rFonts w:asciiTheme="minorHAnsi" w:hAnsiTheme="minorHAnsi" w:cstheme="minorHAnsi"/>
                <w:sz w:val="22"/>
                <w:szCs w:val="22"/>
              </w:rPr>
              <w:t>Expenditures  (</w:t>
            </w:r>
            <w:proofErr w:type="gramEnd"/>
            <w:r w:rsidRPr="00471C7B">
              <w:rPr>
                <w:rFonts w:asciiTheme="minorHAnsi" w:hAnsiTheme="minorHAnsi" w:cstheme="minorHAnsi"/>
                <w:sz w:val="22"/>
                <w:szCs w:val="22"/>
              </w:rPr>
              <w:t>CAPEX)</w:t>
            </w:r>
          </w:p>
        </w:tc>
        <w:tc>
          <w:tcPr>
            <w:tcW w:w="1890" w:type="dxa"/>
            <w:tcBorders>
              <w:top w:val="single" w:color="auto" w:sz="8" w:space="0"/>
              <w:left w:val="single" w:color="auto" w:sz="8" w:space="0"/>
              <w:bottom w:val="single" w:color="auto" w:sz="8" w:space="0"/>
              <w:right w:val="single" w:color="auto" w:sz="8" w:space="0"/>
            </w:tcBorders>
            <w:vAlign w:val="bottom"/>
          </w:tcPr>
          <w:p w:rsidRPr="00471C7B" w:rsidR="0669AA7F" w:rsidP="00471C7B" w:rsidRDefault="0669AA7F" w14:paraId="426C778D" w14:textId="7E50B8F5">
            <w:pPr>
              <w:pStyle w:val="NormalWeb"/>
              <w:spacing w:before="0" w:beforeAutospacing="0" w:after="0" w:afterAutospacing="0" w:line="360" w:lineRule="auto"/>
              <w:jc w:val="center"/>
              <w:rPr>
                <w:rFonts w:asciiTheme="minorHAnsi" w:hAnsiTheme="minorHAnsi" w:cstheme="minorHAnsi"/>
                <w:sz w:val="22"/>
                <w:szCs w:val="22"/>
              </w:rPr>
            </w:pPr>
            <w:r w:rsidRPr="00471C7B">
              <w:rPr>
                <w:rFonts w:asciiTheme="minorHAnsi" w:hAnsiTheme="minorHAnsi" w:cstheme="minorHAnsi"/>
                <w:sz w:val="22"/>
                <w:szCs w:val="22"/>
              </w:rPr>
              <w:t>$M</w:t>
            </w:r>
          </w:p>
        </w:tc>
        <w:tc>
          <w:tcPr>
            <w:tcW w:w="2640" w:type="dxa"/>
            <w:tcBorders>
              <w:top w:val="single" w:color="auto" w:sz="8" w:space="0"/>
              <w:left w:val="single" w:color="auto" w:sz="8" w:space="0"/>
              <w:bottom w:val="single" w:color="auto" w:sz="8" w:space="0"/>
              <w:right w:val="single" w:color="auto" w:sz="8" w:space="0"/>
            </w:tcBorders>
            <w:vAlign w:val="bottom"/>
          </w:tcPr>
          <w:p w:rsidRPr="00471C7B" w:rsidR="0669AA7F" w:rsidP="00471C7B" w:rsidRDefault="0669AA7F" w14:paraId="4DB2D1A5" w14:textId="63433243">
            <w:pPr>
              <w:pStyle w:val="NormalWeb"/>
              <w:spacing w:before="0" w:beforeAutospacing="0" w:after="0" w:afterAutospacing="0" w:line="360" w:lineRule="auto"/>
              <w:jc w:val="center"/>
              <w:rPr>
                <w:rFonts w:asciiTheme="minorHAnsi" w:hAnsiTheme="minorHAnsi" w:cstheme="minorHAnsi"/>
                <w:sz w:val="22"/>
                <w:szCs w:val="22"/>
              </w:rPr>
            </w:pPr>
            <w:r w:rsidRPr="00471C7B">
              <w:rPr>
                <w:rFonts w:asciiTheme="minorHAnsi" w:hAnsiTheme="minorHAnsi" w:cstheme="minorHAnsi"/>
                <w:sz w:val="22"/>
                <w:szCs w:val="22"/>
              </w:rPr>
              <w:t>$165,653,434.87</w:t>
            </w:r>
          </w:p>
        </w:tc>
      </w:tr>
      <w:tr w:rsidRPr="008B46D8" w:rsidR="0669AA7F" w:rsidTr="00A14D83" w14:paraId="00247BBE" w14:textId="77777777">
        <w:trPr>
          <w:trHeight w:val="315"/>
          <w:jc w:val="center"/>
        </w:trPr>
        <w:tc>
          <w:tcPr>
            <w:tcW w:w="4680" w:type="dxa"/>
            <w:tcBorders>
              <w:top w:val="single" w:color="auto" w:sz="8" w:space="0"/>
              <w:left w:val="single" w:color="auto" w:sz="8" w:space="0"/>
              <w:bottom w:val="single" w:color="auto" w:sz="8" w:space="0"/>
              <w:right w:val="single" w:color="auto" w:sz="8" w:space="0"/>
            </w:tcBorders>
            <w:vAlign w:val="bottom"/>
          </w:tcPr>
          <w:p w:rsidRPr="00471C7B" w:rsidR="0669AA7F" w:rsidP="00471C7B" w:rsidRDefault="0669AA7F" w14:paraId="05183942" w14:textId="51895E17">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t>Analysis period</w:t>
            </w:r>
          </w:p>
        </w:tc>
        <w:tc>
          <w:tcPr>
            <w:tcW w:w="1890" w:type="dxa"/>
            <w:tcBorders>
              <w:top w:val="single" w:color="auto" w:sz="8" w:space="0"/>
              <w:left w:val="single" w:color="auto" w:sz="8" w:space="0"/>
              <w:bottom w:val="single" w:color="auto" w:sz="8" w:space="0"/>
              <w:right w:val="single" w:color="auto" w:sz="8" w:space="0"/>
            </w:tcBorders>
            <w:vAlign w:val="bottom"/>
          </w:tcPr>
          <w:p w:rsidRPr="00471C7B" w:rsidR="0669AA7F" w:rsidP="00471C7B" w:rsidRDefault="008346D1" w14:paraId="43982F19" w14:textId="6A30BBCB">
            <w:pPr>
              <w:pStyle w:val="NormalWeb"/>
              <w:spacing w:before="0" w:beforeAutospacing="0" w:after="0" w:afterAutospacing="0" w:line="360" w:lineRule="auto"/>
              <w:jc w:val="center"/>
              <w:rPr>
                <w:rFonts w:asciiTheme="minorHAnsi" w:hAnsiTheme="minorHAnsi" w:cstheme="minorHAnsi"/>
                <w:sz w:val="22"/>
                <w:szCs w:val="22"/>
              </w:rPr>
            </w:pPr>
            <w:r w:rsidRPr="00471C7B">
              <w:rPr>
                <w:rFonts w:asciiTheme="minorHAnsi" w:hAnsiTheme="minorHAnsi" w:cstheme="minorHAnsi"/>
                <w:sz w:val="22"/>
                <w:szCs w:val="22"/>
              </w:rPr>
              <w:t>3</w:t>
            </w:r>
            <w:r w:rsidRPr="00471C7B" w:rsidR="0669AA7F">
              <w:rPr>
                <w:rFonts w:asciiTheme="minorHAnsi" w:hAnsiTheme="minorHAnsi" w:cstheme="minorHAnsi"/>
                <w:sz w:val="22"/>
                <w:szCs w:val="22"/>
              </w:rPr>
              <w:t>0 years</w:t>
            </w:r>
          </w:p>
        </w:tc>
        <w:tc>
          <w:tcPr>
            <w:tcW w:w="2640" w:type="dxa"/>
            <w:tcBorders>
              <w:top w:val="single" w:color="auto" w:sz="8" w:space="0"/>
              <w:left w:val="single" w:color="auto" w:sz="8" w:space="0"/>
              <w:bottom w:val="single" w:color="auto" w:sz="8" w:space="0"/>
              <w:right w:val="single" w:color="auto" w:sz="8" w:space="0"/>
            </w:tcBorders>
            <w:vAlign w:val="bottom"/>
          </w:tcPr>
          <w:p w:rsidRPr="00471C7B" w:rsidR="0669AA7F" w:rsidP="00471C7B" w:rsidRDefault="0669AA7F" w14:paraId="03D759EC" w14:textId="6F86BDF0">
            <w:pPr>
              <w:pStyle w:val="NormalWeb"/>
              <w:spacing w:before="0" w:beforeAutospacing="0" w:after="0" w:afterAutospacing="0" w:line="360" w:lineRule="auto"/>
              <w:jc w:val="center"/>
              <w:rPr>
                <w:rFonts w:asciiTheme="minorHAnsi" w:hAnsiTheme="minorHAnsi" w:cstheme="minorHAnsi"/>
                <w:sz w:val="22"/>
                <w:szCs w:val="22"/>
              </w:rPr>
            </w:pPr>
            <w:r w:rsidRPr="00471C7B">
              <w:rPr>
                <w:rFonts w:asciiTheme="minorHAnsi" w:hAnsiTheme="minorHAnsi" w:cstheme="minorHAnsi"/>
                <w:sz w:val="22"/>
                <w:szCs w:val="22"/>
              </w:rPr>
              <w:t>2026-2056</w:t>
            </w:r>
          </w:p>
        </w:tc>
      </w:tr>
    </w:tbl>
    <w:p w:rsidRPr="008B46D8" w:rsidR="0669AA7F" w:rsidP="0669AA7F" w:rsidRDefault="00C742AF" w14:paraId="3121D29C" w14:textId="58B94A2B">
      <w:pPr>
        <w:spacing w:line="257" w:lineRule="auto"/>
        <w:rPr>
          <w:rFonts w:cstheme="minorHAnsi"/>
          <w:sz w:val="20"/>
          <w:szCs w:val="20"/>
        </w:rPr>
      </w:pPr>
      <w:r w:rsidRPr="008B46D8">
        <w:rPr>
          <w:rFonts w:eastAsia="Calibri" w:cstheme="minorHAnsi"/>
          <w:b/>
          <w:sz w:val="20"/>
          <w:szCs w:val="20"/>
        </w:rPr>
        <w:t>Source: Puerto Rico Highway and Transportation Authority, JABA, and PPA</w:t>
      </w:r>
    </w:p>
    <w:p w:rsidRPr="008B46D8" w:rsidR="0669AA7F" w:rsidP="008526BA" w:rsidRDefault="00C742AF" w14:paraId="7A504435" w14:textId="6C9C00E5">
      <w:pPr>
        <w:pStyle w:val="Heading2"/>
        <w:rPr>
          <w:rFonts w:asciiTheme="minorHAnsi" w:hAnsiTheme="minorHAnsi" w:cstheme="minorHAnsi"/>
        </w:rPr>
      </w:pPr>
      <w:bookmarkStart w:name="_Toc104136677" w:id="29"/>
      <w:r w:rsidRPr="008B46D8">
        <w:rPr>
          <w:rFonts w:eastAsia="Calibri Light" w:asciiTheme="minorHAnsi" w:hAnsiTheme="minorHAnsi" w:cstheme="minorHAnsi"/>
        </w:rPr>
        <w:t>Operations and Maintenance Costs</w:t>
      </w:r>
      <w:bookmarkEnd w:id="29"/>
    </w:p>
    <w:p w:rsidRPr="008B46D8" w:rsidR="0669AA7F" w:rsidP="0669AA7F" w:rsidRDefault="0669AA7F" w14:paraId="6D00D0EB" w14:textId="5431FE15">
      <w:pPr>
        <w:spacing w:line="257" w:lineRule="auto"/>
        <w:jc w:val="both"/>
        <w:rPr>
          <w:rFonts w:cstheme="minorHAnsi"/>
        </w:rPr>
      </w:pPr>
      <w:r w:rsidRPr="008B46D8">
        <w:rPr>
          <w:rFonts w:eastAsia="Calibri" w:cstheme="minorHAnsi"/>
          <w:sz w:val="24"/>
          <w:szCs w:val="24"/>
        </w:rPr>
        <w:t>Transportation facilities require ongoing operating and maintenance (O&amp;M) to provide service and keep the assets in operating condition. The O&amp;M costs of the new or improved facility throughout the entire analysis period should be included in the BCA and should be directly related to the proposed service plans for the project.</w:t>
      </w:r>
    </w:p>
    <w:p w:rsidRPr="008B46D8" w:rsidR="0669AA7F" w:rsidP="0669AA7F" w:rsidRDefault="00C742AF" w14:paraId="739806E3" w14:textId="1DE1B12F">
      <w:pPr>
        <w:spacing w:line="257" w:lineRule="auto"/>
        <w:jc w:val="both"/>
        <w:rPr>
          <w:rFonts w:cstheme="minorHAnsi"/>
        </w:rPr>
      </w:pPr>
      <w:r w:rsidRPr="008B46D8">
        <w:rPr>
          <w:rFonts w:eastAsia="Calibri" w:cstheme="minorHAnsi"/>
          <w:sz w:val="24"/>
          <w:szCs w:val="24"/>
        </w:rPr>
        <w:t>O&amp;M costs were estimated at $36,883.72 per year. This was calculated using the U.S. average annual cost for road maintenance of $26,421</w:t>
      </w:r>
      <w:r w:rsidRPr="008B46D8" w:rsidR="008936BD">
        <w:rPr>
          <w:rFonts w:eastAsia="Calibri" w:cstheme="minorHAnsi"/>
          <w:sz w:val="24"/>
          <w:szCs w:val="24"/>
        </w:rPr>
        <w:t>.00</w:t>
      </w:r>
      <w:r w:rsidRPr="008B46D8">
        <w:rPr>
          <w:rFonts w:eastAsia="Calibri" w:cstheme="minorHAnsi"/>
          <w:sz w:val="24"/>
          <w:szCs w:val="24"/>
        </w:rPr>
        <w:t xml:space="preserve">, multiplied by the project’s distance of 1.3960 miles. </w:t>
      </w:r>
      <w:r w:rsidRPr="008B46D8" w:rsidR="0669AA7F">
        <w:rPr>
          <w:rFonts w:eastAsia="Calibri" w:cstheme="minorHAnsi"/>
          <w:sz w:val="24"/>
          <w:szCs w:val="24"/>
        </w:rPr>
        <w:t>The Table 2</w:t>
      </w:r>
      <w:r w:rsidRPr="008B46D8">
        <w:rPr>
          <w:rFonts w:eastAsia="Calibri" w:cstheme="minorHAnsi"/>
          <w:sz w:val="24"/>
          <w:szCs w:val="24"/>
        </w:rPr>
        <w:t xml:space="preserve"> summarizes the project’s costs to be included in the BCA as a </w:t>
      </w:r>
      <w:r w:rsidRPr="008B46D8" w:rsidR="0669AA7F">
        <w:rPr>
          <w:rFonts w:eastAsia="Calibri" w:cstheme="minorHAnsi"/>
          <w:sz w:val="24"/>
          <w:szCs w:val="24"/>
        </w:rPr>
        <w:t xml:space="preserve">disbenefits. </w:t>
      </w:r>
    </w:p>
    <w:p w:rsidRPr="008B46D8" w:rsidR="00C742AF" w:rsidP="00F66AEE" w:rsidRDefault="00F66AEE" w14:paraId="2B3A2F37" w14:textId="1C5439EE">
      <w:pPr>
        <w:spacing w:line="257" w:lineRule="auto"/>
        <w:jc w:val="center"/>
        <w:rPr>
          <w:rFonts w:eastAsia="Calibri" w:cstheme="minorHAnsi"/>
          <w:b/>
          <w:i/>
          <w:iCs/>
        </w:rPr>
      </w:pPr>
      <w:bookmarkStart w:name="_Toc104136690" w:id="30"/>
      <w:r w:rsidRPr="008B46D8">
        <w:rPr>
          <w:rFonts w:eastAsia="Calibri" w:cstheme="minorHAnsi"/>
          <w:b/>
          <w:i/>
          <w:iCs/>
        </w:rPr>
        <w:t xml:space="preserve">Table </w:t>
      </w:r>
      <w:r w:rsidRPr="008B46D8">
        <w:rPr>
          <w:rFonts w:eastAsia="Calibri" w:cstheme="minorHAnsi"/>
          <w:b/>
          <w:i/>
          <w:iCs/>
        </w:rPr>
        <w:fldChar w:fldCharType="begin"/>
      </w:r>
      <w:r w:rsidRPr="008B46D8">
        <w:rPr>
          <w:rFonts w:eastAsia="Calibri" w:cstheme="minorHAnsi"/>
          <w:b/>
          <w:i/>
          <w:iCs/>
        </w:rPr>
        <w:instrText xml:space="preserve"> SEQ Table \* ARABIC </w:instrText>
      </w:r>
      <w:r w:rsidRPr="008B46D8">
        <w:rPr>
          <w:rFonts w:eastAsia="Calibri" w:cstheme="minorHAnsi"/>
          <w:b/>
          <w:i/>
          <w:iCs/>
        </w:rPr>
        <w:fldChar w:fldCharType="separate"/>
      </w:r>
      <w:r w:rsidRPr="008B46D8" w:rsidR="0008646D">
        <w:rPr>
          <w:rFonts w:eastAsia="Calibri" w:cstheme="minorHAnsi"/>
          <w:b/>
          <w:i/>
          <w:iCs/>
          <w:noProof/>
        </w:rPr>
        <w:t>2</w:t>
      </w:r>
      <w:r w:rsidRPr="008B46D8">
        <w:rPr>
          <w:rFonts w:eastAsia="Calibri" w:cstheme="minorHAnsi"/>
          <w:b/>
          <w:i/>
          <w:iCs/>
        </w:rPr>
        <w:fldChar w:fldCharType="end"/>
      </w:r>
      <w:r w:rsidRPr="008B46D8">
        <w:rPr>
          <w:rFonts w:eastAsia="Calibri" w:cstheme="minorHAnsi"/>
          <w:b/>
          <w:i/>
          <w:iCs/>
        </w:rPr>
        <w:t xml:space="preserve">. </w:t>
      </w:r>
      <w:r w:rsidRPr="008B46D8" w:rsidR="00C742AF">
        <w:rPr>
          <w:rFonts w:eastAsia="Calibri" w:cstheme="minorHAnsi"/>
          <w:b/>
          <w:i/>
          <w:iCs/>
        </w:rPr>
        <w:t>Operations and Maintenance Costs</w:t>
      </w:r>
      <w:bookmarkEnd w:id="30"/>
    </w:p>
    <w:tbl>
      <w:tblPr>
        <w:tblStyle w:val="TableGrid"/>
        <w:tblW w:w="9360" w:type="dxa"/>
        <w:tblLayout w:type="fixed"/>
        <w:tblLook w:val="04A0" w:firstRow="1" w:lastRow="0" w:firstColumn="1" w:lastColumn="0" w:noHBand="0" w:noVBand="1"/>
      </w:tblPr>
      <w:tblGrid>
        <w:gridCol w:w="3120"/>
        <w:gridCol w:w="3120"/>
        <w:gridCol w:w="3120"/>
      </w:tblGrid>
      <w:tr w:rsidRPr="008B46D8" w:rsidR="00F37CE0" w:rsidTr="00965023" w14:paraId="32FFDF41" w14:textId="60DB4DAF">
        <w:tc>
          <w:tcPr>
            <w:tcW w:w="3120" w:type="dxa"/>
          </w:tcPr>
          <w:p w:rsidRPr="008B46D8" w:rsidR="00F37CE0" w:rsidP="00F37CE0" w:rsidRDefault="00F37CE0" w14:paraId="3D58AE6F" w14:textId="6EA0C55E">
            <w:pPr>
              <w:jc w:val="center"/>
              <w:rPr>
                <w:rFonts w:eastAsia="Calibri" w:cstheme="minorHAnsi"/>
                <w:b/>
              </w:rPr>
            </w:pPr>
            <w:r w:rsidRPr="008B46D8">
              <w:rPr>
                <w:rFonts w:eastAsia="Calibri" w:cstheme="minorHAnsi"/>
                <w:b/>
                <w:bCs/>
                <w:color w:val="000000" w:themeColor="text1"/>
                <w:sz w:val="24"/>
                <w:szCs w:val="24"/>
              </w:rPr>
              <w:t>Variable</w:t>
            </w:r>
          </w:p>
        </w:tc>
        <w:tc>
          <w:tcPr>
            <w:tcW w:w="3120" w:type="dxa"/>
          </w:tcPr>
          <w:p w:rsidRPr="008B46D8" w:rsidR="00F37CE0" w:rsidP="00F37CE0" w:rsidRDefault="00F37CE0" w14:paraId="4950920D" w14:textId="2AAC6002">
            <w:pPr>
              <w:ind w:right="-66"/>
              <w:jc w:val="center"/>
              <w:rPr>
                <w:rFonts w:eastAsia="Calibri" w:cstheme="minorHAnsi"/>
              </w:rPr>
            </w:pPr>
            <w:r w:rsidRPr="008B46D8">
              <w:rPr>
                <w:rFonts w:eastAsia="Calibri" w:cstheme="minorHAnsi"/>
                <w:b/>
                <w:bCs/>
                <w:color w:val="000000" w:themeColor="text1"/>
                <w:sz w:val="24"/>
                <w:szCs w:val="24"/>
              </w:rPr>
              <w:t>Unit</w:t>
            </w:r>
          </w:p>
        </w:tc>
        <w:tc>
          <w:tcPr>
            <w:tcW w:w="3120" w:type="dxa"/>
          </w:tcPr>
          <w:p w:rsidRPr="008B46D8" w:rsidR="00F37CE0" w:rsidP="00F37CE0" w:rsidRDefault="00F37CE0" w14:paraId="71458E53" w14:textId="262AE131">
            <w:pPr>
              <w:ind w:right="-66"/>
              <w:jc w:val="center"/>
              <w:rPr>
                <w:rFonts w:eastAsia="Calibri" w:cstheme="minorHAnsi"/>
                <w:b/>
                <w:bCs/>
                <w:color w:val="000000" w:themeColor="text1"/>
                <w:sz w:val="24"/>
                <w:szCs w:val="24"/>
              </w:rPr>
            </w:pPr>
            <w:r w:rsidRPr="008B46D8">
              <w:rPr>
                <w:rFonts w:eastAsia="Calibri" w:cstheme="minorHAnsi"/>
                <w:b/>
                <w:bCs/>
                <w:color w:val="000000" w:themeColor="text1"/>
                <w:sz w:val="24"/>
                <w:szCs w:val="24"/>
              </w:rPr>
              <w:t>Value</w:t>
            </w:r>
          </w:p>
        </w:tc>
      </w:tr>
      <w:tr w:rsidRPr="008B46D8" w:rsidR="00F37CE0" w:rsidTr="00965023" w14:paraId="61F0D241" w14:textId="0D08E540">
        <w:tc>
          <w:tcPr>
            <w:tcW w:w="3120" w:type="dxa"/>
          </w:tcPr>
          <w:p w:rsidRPr="008B46D8" w:rsidR="00F37CE0" w:rsidP="00F37CE0" w:rsidRDefault="00F37CE0" w14:paraId="72321949" w14:textId="77777777">
            <w:pPr>
              <w:rPr>
                <w:rFonts w:cstheme="minorHAnsi"/>
              </w:rPr>
            </w:pPr>
            <w:r w:rsidRPr="008B46D8">
              <w:rPr>
                <w:rFonts w:eastAsia="Calibri" w:cstheme="minorHAnsi"/>
                <w:b/>
              </w:rPr>
              <w:t>CAPEX</w:t>
            </w:r>
          </w:p>
        </w:tc>
        <w:tc>
          <w:tcPr>
            <w:tcW w:w="3120" w:type="dxa"/>
          </w:tcPr>
          <w:p w:rsidRPr="008B46D8" w:rsidR="00F37CE0" w:rsidP="00F37CE0" w:rsidRDefault="00F37CE0" w14:paraId="49266B57" w14:textId="77777777">
            <w:pPr>
              <w:jc w:val="center"/>
              <w:rPr>
                <w:rFonts w:cstheme="minorHAnsi"/>
              </w:rPr>
            </w:pPr>
            <w:r w:rsidRPr="008B46D8">
              <w:rPr>
                <w:rFonts w:eastAsia="Calibri" w:cstheme="minorHAnsi"/>
              </w:rPr>
              <w:t>2020 Dollars</w:t>
            </w:r>
          </w:p>
        </w:tc>
        <w:tc>
          <w:tcPr>
            <w:tcW w:w="3120" w:type="dxa"/>
          </w:tcPr>
          <w:p w:rsidRPr="008B46D8" w:rsidR="00F37CE0" w:rsidP="00F37CE0" w:rsidRDefault="00F37CE0" w14:paraId="4A45722A" w14:textId="560DE9EB">
            <w:pPr>
              <w:jc w:val="center"/>
              <w:rPr>
                <w:rFonts w:eastAsia="Calibri" w:cstheme="minorHAnsi"/>
                <w:color w:val="000000" w:themeColor="text1"/>
                <w:sz w:val="24"/>
                <w:szCs w:val="24"/>
              </w:rPr>
            </w:pPr>
            <w:proofErr w:type="gramStart"/>
            <w:r w:rsidRPr="008B46D8">
              <w:rPr>
                <w:rFonts w:eastAsia="Calibri" w:cstheme="minorHAnsi"/>
                <w:color w:val="000000" w:themeColor="text1"/>
                <w:sz w:val="24"/>
                <w:szCs w:val="24"/>
              </w:rPr>
              <w:t>$  165,653,434.87</w:t>
            </w:r>
            <w:proofErr w:type="gramEnd"/>
          </w:p>
        </w:tc>
      </w:tr>
      <w:tr w:rsidRPr="008B46D8" w:rsidR="00F37CE0" w:rsidTr="00965023" w14:paraId="21F06EA1" w14:textId="6A59C5A4">
        <w:tc>
          <w:tcPr>
            <w:tcW w:w="3120" w:type="dxa"/>
          </w:tcPr>
          <w:p w:rsidRPr="008B46D8" w:rsidR="00F37CE0" w:rsidP="00F37CE0" w:rsidRDefault="00F37CE0" w14:paraId="6EBEE5CC" w14:textId="77777777">
            <w:pPr>
              <w:rPr>
                <w:rFonts w:cstheme="minorHAnsi"/>
              </w:rPr>
            </w:pPr>
            <w:r w:rsidRPr="008B46D8">
              <w:rPr>
                <w:rFonts w:eastAsia="Calibri" w:cstheme="minorHAnsi"/>
                <w:b/>
              </w:rPr>
              <w:t>Annual Maintenance</w:t>
            </w:r>
          </w:p>
        </w:tc>
        <w:tc>
          <w:tcPr>
            <w:tcW w:w="3120" w:type="dxa"/>
          </w:tcPr>
          <w:p w:rsidRPr="008B46D8" w:rsidR="00F37CE0" w:rsidP="00F37CE0" w:rsidRDefault="00F37CE0" w14:paraId="2BA6329D" w14:textId="77777777">
            <w:pPr>
              <w:jc w:val="center"/>
              <w:rPr>
                <w:rFonts w:cstheme="minorHAnsi"/>
              </w:rPr>
            </w:pPr>
            <w:r w:rsidRPr="008B46D8">
              <w:rPr>
                <w:rFonts w:eastAsia="Calibri" w:cstheme="minorHAnsi"/>
              </w:rPr>
              <w:t>Dollars per Year</w:t>
            </w:r>
          </w:p>
        </w:tc>
        <w:tc>
          <w:tcPr>
            <w:tcW w:w="3120" w:type="dxa"/>
          </w:tcPr>
          <w:p w:rsidRPr="008B46D8" w:rsidR="00F37CE0" w:rsidP="00F37CE0" w:rsidRDefault="00F37CE0" w14:paraId="7F4AA023" w14:textId="6ED3C365">
            <w:pPr>
              <w:jc w:val="center"/>
              <w:rPr>
                <w:rFonts w:eastAsia="Calibri" w:cstheme="minorHAnsi"/>
              </w:rPr>
            </w:pPr>
            <w:r w:rsidRPr="008B46D8">
              <w:rPr>
                <w:rFonts w:eastAsia="Calibri" w:cstheme="minorHAnsi"/>
              </w:rPr>
              <w:t>$36,883.72</w:t>
            </w:r>
          </w:p>
        </w:tc>
      </w:tr>
      <w:tr w:rsidRPr="008B46D8" w:rsidR="00F37CE0" w:rsidTr="00965023" w14:paraId="26B8A577" w14:textId="344B0FD2">
        <w:tc>
          <w:tcPr>
            <w:tcW w:w="3120" w:type="dxa"/>
          </w:tcPr>
          <w:p w:rsidRPr="008B46D8" w:rsidR="00F37CE0" w:rsidP="00F37CE0" w:rsidRDefault="00F37CE0" w14:paraId="1FD0D5CE" w14:textId="77777777">
            <w:pPr>
              <w:rPr>
                <w:rFonts w:cstheme="minorHAnsi"/>
              </w:rPr>
            </w:pPr>
            <w:r w:rsidRPr="008B46D8">
              <w:rPr>
                <w:rFonts w:eastAsia="Calibri" w:cstheme="minorHAnsi"/>
                <w:b/>
              </w:rPr>
              <w:t>Miles</w:t>
            </w:r>
          </w:p>
        </w:tc>
        <w:tc>
          <w:tcPr>
            <w:tcW w:w="3120" w:type="dxa"/>
          </w:tcPr>
          <w:p w:rsidRPr="008B46D8" w:rsidR="00F37CE0" w:rsidP="00F37CE0" w:rsidRDefault="00F37CE0" w14:paraId="079CD589" w14:textId="77777777">
            <w:pPr>
              <w:jc w:val="center"/>
              <w:rPr>
                <w:rFonts w:cstheme="minorHAnsi"/>
              </w:rPr>
            </w:pPr>
            <w:r w:rsidRPr="008B46D8">
              <w:rPr>
                <w:rFonts w:eastAsia="Calibri" w:cstheme="minorHAnsi"/>
              </w:rPr>
              <w:t>Miles</w:t>
            </w:r>
          </w:p>
        </w:tc>
        <w:tc>
          <w:tcPr>
            <w:tcW w:w="3120" w:type="dxa"/>
          </w:tcPr>
          <w:p w:rsidRPr="008B46D8" w:rsidR="00F37CE0" w:rsidP="00F37CE0" w:rsidRDefault="00F37CE0" w14:paraId="1FDC6F94" w14:textId="4CFBF087">
            <w:pPr>
              <w:jc w:val="center"/>
              <w:rPr>
                <w:rFonts w:eastAsia="Calibri" w:cstheme="minorHAnsi"/>
              </w:rPr>
            </w:pPr>
            <w:r w:rsidRPr="008B46D8">
              <w:rPr>
                <w:rFonts w:eastAsia="Calibri" w:cstheme="minorHAnsi"/>
              </w:rPr>
              <w:t>1.3960</w:t>
            </w:r>
          </w:p>
        </w:tc>
      </w:tr>
      <w:tr w:rsidRPr="008B46D8" w:rsidR="00F37CE0" w:rsidTr="00965023" w14:paraId="4290B185" w14:textId="1B860759">
        <w:tc>
          <w:tcPr>
            <w:tcW w:w="3120" w:type="dxa"/>
          </w:tcPr>
          <w:p w:rsidRPr="008B46D8" w:rsidR="00F37CE0" w:rsidP="00F37CE0" w:rsidRDefault="00F37CE0" w14:paraId="14B07EA8" w14:textId="77777777">
            <w:pPr>
              <w:rPr>
                <w:rFonts w:cstheme="minorHAnsi"/>
              </w:rPr>
            </w:pPr>
            <w:r w:rsidRPr="008B46D8">
              <w:rPr>
                <w:rFonts w:eastAsia="Calibri" w:cstheme="minorHAnsi"/>
                <w:b/>
              </w:rPr>
              <w:t>Cost per Mile</w:t>
            </w:r>
          </w:p>
        </w:tc>
        <w:tc>
          <w:tcPr>
            <w:tcW w:w="3120" w:type="dxa"/>
          </w:tcPr>
          <w:p w:rsidRPr="008B46D8" w:rsidR="00F37CE0" w:rsidP="00F37CE0" w:rsidRDefault="00F37CE0" w14:paraId="237109C6" w14:textId="77777777">
            <w:pPr>
              <w:jc w:val="center"/>
              <w:rPr>
                <w:rFonts w:cstheme="minorHAnsi"/>
              </w:rPr>
            </w:pPr>
            <w:r w:rsidRPr="008B46D8">
              <w:rPr>
                <w:rFonts w:eastAsia="Calibri" w:cstheme="minorHAnsi"/>
              </w:rPr>
              <w:t>Dollars per Mile</w:t>
            </w:r>
          </w:p>
        </w:tc>
        <w:tc>
          <w:tcPr>
            <w:tcW w:w="3120" w:type="dxa"/>
          </w:tcPr>
          <w:p w:rsidRPr="008B46D8" w:rsidR="00F37CE0" w:rsidP="00F37CE0" w:rsidRDefault="00F37CE0" w14:paraId="2917B74D" w14:textId="7847482D">
            <w:pPr>
              <w:jc w:val="center"/>
              <w:rPr>
                <w:rFonts w:eastAsia="Calibri" w:cstheme="minorHAnsi"/>
              </w:rPr>
            </w:pPr>
            <w:r w:rsidRPr="008B46D8">
              <w:rPr>
                <w:rFonts w:eastAsia="Calibri" w:cstheme="minorHAnsi"/>
              </w:rPr>
              <w:t>$26,421</w:t>
            </w:r>
          </w:p>
        </w:tc>
      </w:tr>
      <w:tr w:rsidRPr="008B46D8" w:rsidR="00F37CE0" w:rsidTr="00965023" w14:paraId="33839941" w14:textId="5FB05428">
        <w:tc>
          <w:tcPr>
            <w:tcW w:w="3120" w:type="dxa"/>
          </w:tcPr>
          <w:p w:rsidRPr="008B46D8" w:rsidR="00F37CE0" w:rsidP="00F37CE0" w:rsidRDefault="00F37CE0" w14:paraId="43F704D2" w14:textId="77777777">
            <w:pPr>
              <w:rPr>
                <w:rFonts w:cstheme="minorHAnsi"/>
              </w:rPr>
            </w:pPr>
            <w:r w:rsidRPr="008B46D8">
              <w:rPr>
                <w:rFonts w:eastAsia="Calibri" w:cstheme="minorHAnsi"/>
                <w:b/>
              </w:rPr>
              <w:t>Years of maintenance</w:t>
            </w:r>
          </w:p>
        </w:tc>
        <w:tc>
          <w:tcPr>
            <w:tcW w:w="3120" w:type="dxa"/>
          </w:tcPr>
          <w:p w:rsidRPr="008B46D8" w:rsidR="00F37CE0" w:rsidP="00F37CE0" w:rsidRDefault="00F37CE0" w14:paraId="4654851E" w14:textId="77777777">
            <w:pPr>
              <w:jc w:val="center"/>
              <w:rPr>
                <w:rFonts w:cstheme="minorHAnsi"/>
              </w:rPr>
            </w:pPr>
            <w:r w:rsidRPr="008B46D8">
              <w:rPr>
                <w:rFonts w:eastAsia="Calibri" w:cstheme="minorHAnsi"/>
              </w:rPr>
              <w:t>Years</w:t>
            </w:r>
          </w:p>
        </w:tc>
        <w:tc>
          <w:tcPr>
            <w:tcW w:w="3120" w:type="dxa"/>
          </w:tcPr>
          <w:p w:rsidRPr="008B46D8" w:rsidR="00F37CE0" w:rsidP="00F37CE0" w:rsidRDefault="00F37CE0" w14:paraId="648E3607" w14:textId="61A8DE15">
            <w:pPr>
              <w:jc w:val="center"/>
              <w:rPr>
                <w:rFonts w:eastAsia="Calibri" w:cstheme="minorHAnsi"/>
              </w:rPr>
            </w:pPr>
            <w:r w:rsidRPr="008B46D8">
              <w:rPr>
                <w:rFonts w:eastAsia="Calibri" w:cstheme="minorHAnsi"/>
              </w:rPr>
              <w:t>30</w:t>
            </w:r>
          </w:p>
        </w:tc>
      </w:tr>
    </w:tbl>
    <w:p w:rsidRPr="008B46D8" w:rsidR="0669AA7F" w:rsidP="0669AA7F" w:rsidRDefault="00C742AF" w14:paraId="3A3AA638" w14:textId="05A235A3">
      <w:pPr>
        <w:spacing w:line="257" w:lineRule="auto"/>
        <w:rPr>
          <w:rFonts w:eastAsia="Calibri" w:cstheme="minorHAnsi"/>
          <w:b/>
          <w:bCs/>
          <w:color w:val="000000" w:themeColor="text1"/>
          <w:sz w:val="20"/>
          <w:szCs w:val="20"/>
        </w:rPr>
      </w:pPr>
      <w:r w:rsidRPr="008B46D8">
        <w:rPr>
          <w:rFonts w:eastAsia="Calibri" w:cstheme="minorHAnsi"/>
          <w:b/>
          <w:bCs/>
          <w:color w:val="000000" w:themeColor="text1"/>
          <w:sz w:val="20"/>
          <w:szCs w:val="20"/>
        </w:rPr>
        <w:t>Source: Average Annual Cost for Road Maintenance by Operational Maintenance Level</w:t>
      </w:r>
    </w:p>
    <w:p w:rsidR="006243D6" w:rsidP="0669AA7F" w:rsidRDefault="006243D6" w14:paraId="24BD69AE" w14:textId="77777777">
      <w:pPr>
        <w:spacing w:line="257" w:lineRule="auto"/>
        <w:rPr>
          <w:rFonts w:cstheme="minorHAnsi"/>
          <w:b/>
          <w:bCs/>
          <w:sz w:val="20"/>
          <w:szCs w:val="20"/>
        </w:rPr>
      </w:pPr>
    </w:p>
    <w:p w:rsidR="00231D2B" w:rsidP="0669AA7F" w:rsidRDefault="00231D2B" w14:paraId="6ACCB03A" w14:textId="77777777">
      <w:pPr>
        <w:spacing w:line="257" w:lineRule="auto"/>
        <w:rPr>
          <w:rFonts w:cstheme="minorHAnsi"/>
          <w:b/>
          <w:bCs/>
          <w:sz w:val="20"/>
          <w:szCs w:val="20"/>
        </w:rPr>
      </w:pPr>
    </w:p>
    <w:p w:rsidRPr="008B46D8" w:rsidR="00231D2B" w:rsidP="0669AA7F" w:rsidRDefault="00231D2B" w14:paraId="0E30FD5E" w14:textId="77777777">
      <w:pPr>
        <w:spacing w:line="257" w:lineRule="auto"/>
        <w:rPr>
          <w:rFonts w:cstheme="minorHAnsi"/>
          <w:b/>
          <w:bCs/>
          <w:sz w:val="20"/>
          <w:szCs w:val="20"/>
        </w:rPr>
      </w:pPr>
    </w:p>
    <w:p w:rsidRPr="008B46D8" w:rsidR="0669AA7F" w:rsidP="008526BA" w:rsidRDefault="0669AA7F" w14:paraId="660C3F0C" w14:textId="0729015D">
      <w:pPr>
        <w:pStyle w:val="Heading1"/>
        <w:rPr>
          <w:rFonts w:asciiTheme="minorHAnsi" w:hAnsiTheme="minorHAnsi" w:cstheme="minorHAnsi"/>
        </w:rPr>
      </w:pPr>
      <w:bookmarkStart w:name="_Toc104136678" w:id="31"/>
      <w:r w:rsidRPr="008B46D8">
        <w:rPr>
          <w:rFonts w:eastAsia="Calibri Light" w:asciiTheme="minorHAnsi" w:hAnsiTheme="minorHAnsi" w:cstheme="minorHAnsi"/>
        </w:rPr>
        <w:lastRenderedPageBreak/>
        <w:t>Project Benefits</w:t>
      </w:r>
      <w:bookmarkEnd w:id="31"/>
    </w:p>
    <w:p w:rsidRPr="008B46D8" w:rsidR="0669AA7F" w:rsidP="0669AA7F" w:rsidRDefault="00C742AF" w14:paraId="5B50FEDB" w14:textId="3D0D91E7">
      <w:pPr>
        <w:spacing w:line="360" w:lineRule="auto"/>
        <w:jc w:val="both"/>
        <w:rPr>
          <w:rFonts w:cstheme="minorHAnsi"/>
        </w:rPr>
      </w:pPr>
      <w:r w:rsidRPr="008B46D8">
        <w:rPr>
          <w:rFonts w:eastAsia="Calibri" w:cstheme="minorHAnsi"/>
          <w:sz w:val="24"/>
          <w:szCs w:val="24"/>
        </w:rPr>
        <w:t xml:space="preserve">The purpose of the proposed improvements to PR-2 is as follows: </w:t>
      </w:r>
    </w:p>
    <w:p w:rsidRPr="008B46D8" w:rsidR="00C742AF" w:rsidP="0669AA7F" w:rsidRDefault="00C742AF" w14:paraId="32F409B9" w14:textId="77777777">
      <w:pPr>
        <w:pStyle w:val="ListParagraph"/>
        <w:numPr>
          <w:ilvl w:val="1"/>
          <w:numId w:val="3"/>
        </w:numPr>
        <w:spacing w:line="360" w:lineRule="auto"/>
        <w:rPr>
          <w:rFonts w:cstheme="minorHAnsi"/>
          <w:sz w:val="24"/>
          <w:szCs w:val="24"/>
        </w:rPr>
      </w:pPr>
      <w:r w:rsidRPr="008B46D8">
        <w:rPr>
          <w:rFonts w:eastAsia="Calibri" w:cstheme="minorHAnsi"/>
          <w:sz w:val="24"/>
          <w:szCs w:val="24"/>
        </w:rPr>
        <w:t xml:space="preserve">Improve regional mobility. </w:t>
      </w:r>
    </w:p>
    <w:p w:rsidRPr="00471C7B" w:rsidR="00C742AF" w:rsidP="0669AA7F" w:rsidRDefault="00C742AF" w14:paraId="5725D1D3" w14:textId="77777777">
      <w:pPr>
        <w:pStyle w:val="ListParagraph"/>
        <w:numPr>
          <w:ilvl w:val="1"/>
          <w:numId w:val="3"/>
        </w:numPr>
        <w:spacing w:line="360" w:lineRule="auto"/>
        <w:rPr>
          <w:rFonts w:cstheme="minorHAnsi"/>
        </w:rPr>
      </w:pPr>
      <w:r w:rsidRPr="00471C7B">
        <w:rPr>
          <w:rFonts w:eastAsia="Calibri" w:cstheme="minorHAnsi"/>
        </w:rPr>
        <w:t xml:space="preserve">Alleviate local system congestion due to signalized intersection along the corridor and improve local mobility by separation of turning movements from thru traffic. </w:t>
      </w:r>
    </w:p>
    <w:p w:rsidRPr="00471C7B" w:rsidR="00C742AF" w:rsidP="0669AA7F" w:rsidRDefault="00C742AF" w14:paraId="60EF80C3" w14:textId="77777777">
      <w:pPr>
        <w:pStyle w:val="ListParagraph"/>
        <w:numPr>
          <w:ilvl w:val="1"/>
          <w:numId w:val="3"/>
        </w:numPr>
        <w:spacing w:line="360" w:lineRule="auto"/>
        <w:rPr>
          <w:rFonts w:cstheme="minorHAnsi"/>
        </w:rPr>
      </w:pPr>
      <w:r w:rsidRPr="00471C7B">
        <w:rPr>
          <w:rFonts w:eastAsia="Calibri" w:cstheme="minorHAnsi"/>
        </w:rPr>
        <w:t xml:space="preserve">Provide for efficient movement of freight. </w:t>
      </w:r>
    </w:p>
    <w:p w:rsidRPr="00471C7B" w:rsidR="0669AA7F" w:rsidP="008526BA" w:rsidRDefault="00C742AF" w14:paraId="0FD1CF4E" w14:textId="7972D4BA">
      <w:pPr>
        <w:pStyle w:val="ListParagraph"/>
        <w:numPr>
          <w:ilvl w:val="1"/>
          <w:numId w:val="3"/>
        </w:numPr>
        <w:spacing w:line="360" w:lineRule="auto"/>
        <w:rPr>
          <w:rFonts w:cstheme="minorHAnsi"/>
        </w:rPr>
      </w:pPr>
      <w:r w:rsidRPr="00471C7B">
        <w:rPr>
          <w:rFonts w:eastAsia="Calibri" w:cstheme="minorHAnsi"/>
        </w:rPr>
        <w:t>Provide an efficient and safety traffic flow at entrance to UPR Mayagüez</w:t>
      </w:r>
      <w:r w:rsidRPr="00471C7B" w:rsidR="00015428">
        <w:rPr>
          <w:rFonts w:eastAsia="Calibri" w:cstheme="minorHAnsi"/>
        </w:rPr>
        <w:t>.</w:t>
      </w:r>
      <w:r w:rsidRPr="00471C7B">
        <w:rPr>
          <w:rFonts w:eastAsia="Calibri" w:cstheme="minorHAnsi"/>
        </w:rPr>
        <w:t xml:space="preserve"> Campus, Vocational School at San Juan Street, and </w:t>
      </w:r>
      <w:proofErr w:type="spellStart"/>
      <w:r w:rsidRPr="00471C7B">
        <w:rPr>
          <w:rFonts w:eastAsia="Calibri" w:cstheme="minorHAnsi"/>
        </w:rPr>
        <w:t>Chardón</w:t>
      </w:r>
      <w:proofErr w:type="spellEnd"/>
      <w:r w:rsidRPr="00471C7B">
        <w:rPr>
          <w:rFonts w:eastAsia="Calibri" w:cstheme="minorHAnsi"/>
        </w:rPr>
        <w:t xml:space="preserve"> Street </w:t>
      </w:r>
      <w:r w:rsidRPr="00471C7B" w:rsidR="00531F10">
        <w:rPr>
          <w:rFonts w:eastAsia="Calibri" w:cstheme="minorHAnsi"/>
        </w:rPr>
        <w:t>(Mayaguez Terrace)</w:t>
      </w:r>
      <w:r w:rsidRPr="00471C7B">
        <w:rPr>
          <w:rFonts w:eastAsia="Calibri" w:cstheme="minorHAnsi"/>
        </w:rPr>
        <w:t xml:space="preserve"> and University Plaza Commercial. </w:t>
      </w:r>
    </w:p>
    <w:p w:rsidRPr="00471C7B" w:rsidR="0669AA7F" w:rsidP="00471C7B" w:rsidRDefault="0669AA7F" w14:paraId="49E37612" w14:textId="2AAA1995">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t>The proposal for the development of Project AC-200241 has gone through a rigorous evaluation of alternatives, including stakeholders from the public and private sectors, as well as a broad process of citizen participation. Therefore, the disbenefits of the project have been significantly reduced and are outweighed by the benefits shown in the BCA.</w:t>
      </w:r>
    </w:p>
    <w:p w:rsidRPr="00471C7B" w:rsidR="0669AA7F" w:rsidP="00471C7B" w:rsidRDefault="0669AA7F" w14:paraId="0A7A0D26" w14:textId="31BC1A2A">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t xml:space="preserve">For the foundation of the BCA, a comprehensive effort to develop the best monetization model possible was made based on the consultation with subject </w:t>
      </w:r>
      <w:r w:rsidRPr="00471C7B" w:rsidR="00160AEE">
        <w:rPr>
          <w:rFonts w:asciiTheme="minorHAnsi" w:hAnsiTheme="minorHAnsi" w:cstheme="minorHAnsi"/>
          <w:sz w:val="22"/>
          <w:szCs w:val="22"/>
        </w:rPr>
        <w:t>matter</w:t>
      </w:r>
      <w:r w:rsidRPr="00471C7B">
        <w:rPr>
          <w:rFonts w:asciiTheme="minorHAnsi" w:hAnsiTheme="minorHAnsi" w:cstheme="minorHAnsi"/>
          <w:sz w:val="22"/>
          <w:szCs w:val="22"/>
        </w:rPr>
        <w:t xml:space="preserve"> experts, technical studies, and reference manuals available. The project purposes were described and broken down into categories of long-term outcomes.  </w:t>
      </w:r>
    </w:p>
    <w:p w:rsidRPr="008B46D8" w:rsidR="0669AA7F" w:rsidP="00F66AEE" w:rsidRDefault="00F66AEE" w14:paraId="1A8F1F1A" w14:textId="4BB85F2C">
      <w:pPr>
        <w:pStyle w:val="Caption"/>
        <w:keepNext/>
        <w:jc w:val="center"/>
        <w:rPr>
          <w:rFonts w:cstheme="minorHAnsi"/>
        </w:rPr>
      </w:pPr>
      <w:bookmarkStart w:name="_Toc104136691" w:id="32"/>
      <w:r w:rsidRPr="008B46D8">
        <w:rPr>
          <w:rFonts w:eastAsia="Calibri" w:cstheme="minorHAnsi"/>
          <w:b/>
          <w:bCs/>
          <w:i w:val="0"/>
          <w:iCs w:val="0"/>
          <w:color w:val="auto"/>
          <w:sz w:val="24"/>
          <w:szCs w:val="24"/>
        </w:rPr>
        <w:t xml:space="preserve">Table </w:t>
      </w:r>
      <w:r w:rsidRPr="008B46D8">
        <w:rPr>
          <w:rFonts w:eastAsia="Calibri" w:cstheme="minorHAnsi"/>
          <w:b/>
          <w:bCs/>
          <w:i w:val="0"/>
          <w:iCs w:val="0"/>
          <w:color w:val="auto"/>
          <w:sz w:val="24"/>
          <w:szCs w:val="24"/>
        </w:rPr>
        <w:fldChar w:fldCharType="begin"/>
      </w:r>
      <w:r w:rsidRPr="008B46D8">
        <w:rPr>
          <w:rFonts w:eastAsia="Calibri" w:cstheme="minorHAnsi"/>
          <w:b/>
          <w:bCs/>
          <w:i w:val="0"/>
          <w:iCs w:val="0"/>
          <w:color w:val="auto"/>
          <w:sz w:val="24"/>
          <w:szCs w:val="24"/>
        </w:rPr>
        <w:instrText xml:space="preserve"> SEQ Table \* ARABIC </w:instrText>
      </w:r>
      <w:r w:rsidRPr="008B46D8">
        <w:rPr>
          <w:rFonts w:eastAsia="Calibri" w:cstheme="minorHAnsi"/>
          <w:b/>
          <w:bCs/>
          <w:i w:val="0"/>
          <w:iCs w:val="0"/>
          <w:color w:val="auto"/>
          <w:sz w:val="24"/>
          <w:szCs w:val="24"/>
        </w:rPr>
        <w:fldChar w:fldCharType="separate"/>
      </w:r>
      <w:r w:rsidRPr="008B46D8" w:rsidR="0008646D">
        <w:rPr>
          <w:rFonts w:eastAsia="Calibri" w:cstheme="minorHAnsi"/>
          <w:b/>
          <w:bCs/>
          <w:i w:val="0"/>
          <w:iCs w:val="0"/>
          <w:noProof/>
          <w:color w:val="auto"/>
          <w:sz w:val="24"/>
          <w:szCs w:val="24"/>
        </w:rPr>
        <w:t>3</w:t>
      </w:r>
      <w:r w:rsidRPr="008B46D8">
        <w:rPr>
          <w:rFonts w:eastAsia="Calibri" w:cstheme="minorHAnsi"/>
          <w:b/>
          <w:bCs/>
          <w:i w:val="0"/>
          <w:iCs w:val="0"/>
          <w:color w:val="auto"/>
          <w:sz w:val="24"/>
          <w:szCs w:val="24"/>
        </w:rPr>
        <w:fldChar w:fldCharType="end"/>
      </w:r>
      <w:r w:rsidRPr="008B46D8">
        <w:rPr>
          <w:rFonts w:eastAsia="Calibri" w:cstheme="minorHAnsi"/>
          <w:b/>
          <w:bCs/>
          <w:i w:val="0"/>
          <w:iCs w:val="0"/>
          <w:color w:val="auto"/>
          <w:sz w:val="24"/>
          <w:szCs w:val="24"/>
        </w:rPr>
        <w:t xml:space="preserve">. </w:t>
      </w:r>
      <w:r w:rsidRPr="008B46D8" w:rsidR="0669AA7F">
        <w:rPr>
          <w:rFonts w:eastAsia="Calibri" w:cstheme="minorHAnsi"/>
          <w:b/>
          <w:bCs/>
          <w:i w:val="0"/>
          <w:iCs w:val="0"/>
          <w:color w:val="auto"/>
          <w:sz w:val="24"/>
          <w:szCs w:val="24"/>
        </w:rPr>
        <w:t>Project Benefits by Long-Term Outcome Category</w:t>
      </w:r>
      <w:bookmarkEnd w:id="32"/>
    </w:p>
    <w:tbl>
      <w:tblPr>
        <w:tblW w:w="99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790"/>
        <w:gridCol w:w="2160"/>
        <w:gridCol w:w="2160"/>
        <w:gridCol w:w="1260"/>
        <w:gridCol w:w="1260"/>
        <w:gridCol w:w="1350"/>
      </w:tblGrid>
      <w:tr w:rsidRPr="008B46D8" w:rsidR="0669AA7F" w:rsidTr="00965023" w14:paraId="7BDC976A" w14:textId="77777777">
        <w:trPr>
          <w:trHeight w:val="285"/>
          <w:tblHeader/>
        </w:trPr>
        <w:tc>
          <w:tcPr>
            <w:tcW w:w="1790" w:type="dxa"/>
            <w:vAlign w:val="center"/>
          </w:tcPr>
          <w:p w:rsidRPr="008B46D8" w:rsidR="0669AA7F" w:rsidP="00284F99" w:rsidRDefault="0669AA7F" w14:paraId="286BEB3B" w14:textId="27C0990C">
            <w:pPr>
              <w:spacing w:after="0" w:line="240" w:lineRule="auto"/>
              <w:rPr>
                <w:rFonts w:eastAsia="Calibri" w:cstheme="minorHAnsi"/>
                <w:b/>
                <w:bCs/>
                <w:sz w:val="20"/>
                <w:szCs w:val="20"/>
              </w:rPr>
            </w:pPr>
            <w:r w:rsidRPr="008B46D8">
              <w:rPr>
                <w:rFonts w:eastAsia="Calibri" w:cstheme="minorHAnsi"/>
                <w:b/>
                <w:bCs/>
                <w:sz w:val="20"/>
                <w:szCs w:val="20"/>
              </w:rPr>
              <w:t>Long-Term Outcome</w:t>
            </w:r>
          </w:p>
        </w:tc>
        <w:tc>
          <w:tcPr>
            <w:tcW w:w="2160" w:type="dxa"/>
            <w:vAlign w:val="center"/>
          </w:tcPr>
          <w:p w:rsidRPr="008B46D8" w:rsidR="0669AA7F" w:rsidP="00A463D6" w:rsidRDefault="0669AA7F" w14:paraId="7C43A3F0" w14:textId="38078A47">
            <w:pPr>
              <w:spacing w:after="0" w:line="240" w:lineRule="auto"/>
              <w:jc w:val="center"/>
              <w:rPr>
                <w:rFonts w:eastAsia="Calibri" w:cstheme="minorHAnsi"/>
                <w:b/>
                <w:bCs/>
                <w:sz w:val="20"/>
                <w:szCs w:val="20"/>
              </w:rPr>
            </w:pPr>
            <w:r w:rsidRPr="008B46D8">
              <w:rPr>
                <w:rFonts w:eastAsia="Calibri" w:cstheme="minorHAnsi"/>
                <w:b/>
                <w:bCs/>
                <w:sz w:val="20"/>
                <w:szCs w:val="20"/>
              </w:rPr>
              <w:t>Benefit (Disbenefit)</w:t>
            </w:r>
          </w:p>
        </w:tc>
        <w:tc>
          <w:tcPr>
            <w:tcW w:w="2160" w:type="dxa"/>
            <w:vAlign w:val="center"/>
          </w:tcPr>
          <w:p w:rsidRPr="008B46D8" w:rsidR="0669AA7F" w:rsidP="00A463D6" w:rsidRDefault="0669AA7F" w14:paraId="4F286B3B" w14:textId="766377B9">
            <w:pPr>
              <w:spacing w:after="0" w:line="240" w:lineRule="auto"/>
              <w:jc w:val="center"/>
              <w:rPr>
                <w:rFonts w:eastAsia="Calibri" w:cstheme="minorHAnsi"/>
                <w:b/>
                <w:bCs/>
                <w:sz w:val="20"/>
                <w:szCs w:val="20"/>
              </w:rPr>
            </w:pPr>
            <w:r w:rsidRPr="008B46D8">
              <w:rPr>
                <w:rFonts w:eastAsia="Calibri" w:cstheme="minorHAnsi"/>
                <w:b/>
                <w:bCs/>
                <w:sz w:val="20"/>
                <w:szCs w:val="20"/>
              </w:rPr>
              <w:t>Description</w:t>
            </w:r>
          </w:p>
        </w:tc>
        <w:tc>
          <w:tcPr>
            <w:tcW w:w="1260" w:type="dxa"/>
            <w:vAlign w:val="center"/>
          </w:tcPr>
          <w:p w:rsidRPr="008B46D8" w:rsidR="0669AA7F" w:rsidP="00A463D6" w:rsidRDefault="0669AA7F" w14:paraId="10B6360D" w14:textId="0EA82495">
            <w:pPr>
              <w:spacing w:after="0" w:line="240" w:lineRule="auto"/>
              <w:jc w:val="center"/>
              <w:rPr>
                <w:rFonts w:eastAsia="Calibri" w:cstheme="minorHAnsi"/>
                <w:b/>
                <w:bCs/>
                <w:sz w:val="20"/>
                <w:szCs w:val="20"/>
              </w:rPr>
            </w:pPr>
            <w:r w:rsidRPr="008B46D8">
              <w:rPr>
                <w:rFonts w:eastAsia="Calibri" w:cstheme="minorHAnsi"/>
                <w:b/>
                <w:bCs/>
                <w:sz w:val="20"/>
                <w:szCs w:val="20"/>
              </w:rPr>
              <w:t>Monetized</w:t>
            </w:r>
          </w:p>
        </w:tc>
        <w:tc>
          <w:tcPr>
            <w:tcW w:w="1260" w:type="dxa"/>
            <w:vAlign w:val="center"/>
          </w:tcPr>
          <w:p w:rsidRPr="008B46D8" w:rsidR="0669AA7F" w:rsidP="00A463D6" w:rsidRDefault="0669AA7F" w14:paraId="2DD38FA5" w14:textId="70C62C4B">
            <w:pPr>
              <w:spacing w:after="0" w:line="240" w:lineRule="auto"/>
              <w:jc w:val="center"/>
              <w:rPr>
                <w:rFonts w:eastAsia="Calibri" w:cstheme="minorHAnsi"/>
                <w:b/>
                <w:bCs/>
                <w:sz w:val="20"/>
                <w:szCs w:val="20"/>
              </w:rPr>
            </w:pPr>
            <w:r w:rsidRPr="008B46D8">
              <w:rPr>
                <w:rFonts w:eastAsia="Calibri" w:cstheme="minorHAnsi"/>
                <w:b/>
                <w:bCs/>
                <w:sz w:val="20"/>
                <w:szCs w:val="20"/>
              </w:rPr>
              <w:t>Quantified</w:t>
            </w:r>
          </w:p>
        </w:tc>
        <w:tc>
          <w:tcPr>
            <w:tcW w:w="1350" w:type="dxa"/>
            <w:vAlign w:val="center"/>
          </w:tcPr>
          <w:p w:rsidRPr="008B46D8" w:rsidR="0669AA7F" w:rsidP="00A463D6" w:rsidRDefault="0669AA7F" w14:paraId="39207A07" w14:textId="46E26EFE">
            <w:pPr>
              <w:spacing w:after="0" w:line="240" w:lineRule="auto"/>
              <w:jc w:val="center"/>
              <w:rPr>
                <w:rFonts w:eastAsia="Calibri" w:cstheme="minorHAnsi"/>
                <w:b/>
                <w:bCs/>
                <w:sz w:val="20"/>
                <w:szCs w:val="20"/>
              </w:rPr>
            </w:pPr>
            <w:r w:rsidRPr="008B46D8">
              <w:rPr>
                <w:rFonts w:eastAsia="Calibri" w:cstheme="minorHAnsi"/>
                <w:b/>
                <w:bCs/>
                <w:sz w:val="20"/>
                <w:szCs w:val="20"/>
              </w:rPr>
              <w:t>Qualitative</w:t>
            </w:r>
          </w:p>
        </w:tc>
      </w:tr>
      <w:tr w:rsidRPr="008B46D8" w:rsidR="0669AA7F" w:rsidTr="00965023" w14:paraId="1BB0BB40" w14:textId="77777777">
        <w:trPr>
          <w:trHeight w:val="508"/>
        </w:trPr>
        <w:tc>
          <w:tcPr>
            <w:tcW w:w="1790" w:type="dxa"/>
            <w:vMerge w:val="restart"/>
            <w:vAlign w:val="center"/>
          </w:tcPr>
          <w:p w:rsidRPr="008B46D8" w:rsidR="0669AA7F" w:rsidP="00284F99" w:rsidRDefault="0669AA7F" w14:paraId="7EDE33BF" w14:textId="1D5884DD">
            <w:pPr>
              <w:spacing w:after="0" w:line="240" w:lineRule="auto"/>
              <w:rPr>
                <w:rFonts w:eastAsia="Calibri" w:cstheme="minorHAnsi"/>
                <w:b/>
                <w:bCs/>
                <w:sz w:val="20"/>
                <w:szCs w:val="20"/>
              </w:rPr>
            </w:pPr>
            <w:r w:rsidRPr="008B46D8">
              <w:rPr>
                <w:rFonts w:eastAsia="Calibri" w:cstheme="minorHAnsi"/>
                <w:b/>
                <w:bCs/>
                <w:sz w:val="20"/>
                <w:szCs w:val="20"/>
              </w:rPr>
              <w:t>Economic Competitiveness</w:t>
            </w:r>
          </w:p>
        </w:tc>
        <w:tc>
          <w:tcPr>
            <w:tcW w:w="2160" w:type="dxa"/>
            <w:vAlign w:val="center"/>
          </w:tcPr>
          <w:p w:rsidRPr="008B46D8" w:rsidR="0669AA7F" w:rsidP="00284F99" w:rsidRDefault="0669AA7F" w14:paraId="0DBDA164" w14:textId="5E842C6B">
            <w:pPr>
              <w:spacing w:after="0" w:line="240" w:lineRule="auto"/>
              <w:rPr>
                <w:rFonts w:eastAsia="Calibri" w:cstheme="minorHAnsi"/>
                <w:sz w:val="20"/>
                <w:szCs w:val="20"/>
              </w:rPr>
            </w:pPr>
            <w:r w:rsidRPr="008B46D8">
              <w:rPr>
                <w:rFonts w:eastAsia="Calibri" w:cstheme="minorHAnsi"/>
                <w:sz w:val="20"/>
                <w:szCs w:val="20"/>
              </w:rPr>
              <w:t>Travel Time Savings</w:t>
            </w:r>
          </w:p>
        </w:tc>
        <w:tc>
          <w:tcPr>
            <w:tcW w:w="2160" w:type="dxa"/>
            <w:vAlign w:val="center"/>
          </w:tcPr>
          <w:p w:rsidRPr="008B46D8" w:rsidR="0669AA7F" w:rsidP="00284F99" w:rsidRDefault="0669AA7F" w14:paraId="22719D37" w14:textId="45D203A5">
            <w:pPr>
              <w:spacing w:after="0" w:line="240" w:lineRule="auto"/>
              <w:rPr>
                <w:rFonts w:eastAsia="Calibri" w:cstheme="minorHAnsi"/>
                <w:sz w:val="20"/>
                <w:szCs w:val="20"/>
              </w:rPr>
            </w:pPr>
            <w:r w:rsidRPr="008B46D8">
              <w:rPr>
                <w:rFonts w:eastAsia="Calibri" w:cstheme="minorHAnsi"/>
                <w:sz w:val="20"/>
                <w:szCs w:val="20"/>
              </w:rPr>
              <w:t>Based on travel saved hours</w:t>
            </w:r>
          </w:p>
        </w:tc>
        <w:tc>
          <w:tcPr>
            <w:tcW w:w="1260" w:type="dxa"/>
            <w:vAlign w:val="center"/>
          </w:tcPr>
          <w:p w:rsidRPr="008B46D8" w:rsidR="0669AA7F" w:rsidP="00284F99" w:rsidRDefault="0669AA7F" w14:paraId="737505C2" w14:textId="54B6CBFA">
            <w:pPr>
              <w:spacing w:after="0" w:line="240" w:lineRule="auto"/>
              <w:jc w:val="center"/>
              <w:rPr>
                <w:rFonts w:eastAsia="Calibri" w:cstheme="minorHAnsi"/>
                <w:sz w:val="20"/>
                <w:szCs w:val="20"/>
              </w:rPr>
            </w:pPr>
            <w:r w:rsidRPr="008B46D8">
              <w:rPr>
                <w:rFonts w:eastAsia="Calibri" w:cstheme="minorHAnsi"/>
                <w:sz w:val="20"/>
                <w:szCs w:val="20"/>
              </w:rPr>
              <w:t>x</w:t>
            </w:r>
          </w:p>
        </w:tc>
        <w:tc>
          <w:tcPr>
            <w:tcW w:w="1260" w:type="dxa"/>
            <w:vAlign w:val="center"/>
          </w:tcPr>
          <w:p w:rsidRPr="008B46D8" w:rsidR="0669AA7F" w:rsidP="00284F99" w:rsidRDefault="0669AA7F" w14:paraId="55F15596" w14:textId="654F4C76">
            <w:pPr>
              <w:spacing w:after="0" w:line="240" w:lineRule="auto"/>
              <w:jc w:val="center"/>
              <w:rPr>
                <w:rFonts w:eastAsia="Calibri" w:cstheme="minorHAnsi"/>
                <w:sz w:val="20"/>
                <w:szCs w:val="20"/>
              </w:rPr>
            </w:pPr>
          </w:p>
        </w:tc>
        <w:tc>
          <w:tcPr>
            <w:tcW w:w="1350" w:type="dxa"/>
            <w:vAlign w:val="center"/>
          </w:tcPr>
          <w:p w:rsidRPr="008B46D8" w:rsidR="0669AA7F" w:rsidP="00284F99" w:rsidRDefault="0669AA7F" w14:paraId="25FA90AF" w14:textId="2E353198">
            <w:pPr>
              <w:spacing w:after="0" w:line="240" w:lineRule="auto"/>
              <w:jc w:val="center"/>
              <w:rPr>
                <w:rFonts w:eastAsia="Calibri" w:cstheme="minorHAnsi"/>
                <w:sz w:val="20"/>
                <w:szCs w:val="20"/>
              </w:rPr>
            </w:pPr>
          </w:p>
        </w:tc>
      </w:tr>
      <w:tr w:rsidRPr="008B46D8" w:rsidR="0669AA7F" w:rsidTr="00965023" w14:paraId="3AA890B6" w14:textId="77777777">
        <w:trPr>
          <w:trHeight w:val="570"/>
        </w:trPr>
        <w:tc>
          <w:tcPr>
            <w:tcW w:w="1790" w:type="dxa"/>
            <w:vMerge/>
            <w:vAlign w:val="center"/>
          </w:tcPr>
          <w:p w:rsidRPr="008B46D8" w:rsidR="00220B89" w:rsidP="00284F99" w:rsidRDefault="00220B89" w14:paraId="186986E0" w14:textId="77777777">
            <w:pPr>
              <w:spacing w:after="0" w:line="240" w:lineRule="auto"/>
              <w:rPr>
                <w:rFonts w:eastAsia="Calibri" w:cstheme="minorHAnsi"/>
                <w:b/>
                <w:bCs/>
                <w:sz w:val="20"/>
                <w:szCs w:val="20"/>
              </w:rPr>
            </w:pPr>
          </w:p>
        </w:tc>
        <w:tc>
          <w:tcPr>
            <w:tcW w:w="2160" w:type="dxa"/>
            <w:vAlign w:val="center"/>
          </w:tcPr>
          <w:p w:rsidRPr="008B46D8" w:rsidR="0669AA7F" w:rsidP="00284F99" w:rsidRDefault="0669AA7F" w14:paraId="0A112CD8" w14:textId="4E2B507A">
            <w:pPr>
              <w:spacing w:after="0" w:line="240" w:lineRule="auto"/>
              <w:rPr>
                <w:rFonts w:eastAsia="Calibri" w:cstheme="minorHAnsi"/>
                <w:sz w:val="20"/>
                <w:szCs w:val="20"/>
              </w:rPr>
            </w:pPr>
            <w:r w:rsidRPr="008B46D8">
              <w:rPr>
                <w:rFonts w:eastAsia="Calibri" w:cstheme="minorHAnsi"/>
                <w:sz w:val="20"/>
                <w:szCs w:val="20"/>
              </w:rPr>
              <w:t>Flood Savings Benefits</w:t>
            </w:r>
          </w:p>
        </w:tc>
        <w:tc>
          <w:tcPr>
            <w:tcW w:w="2160" w:type="dxa"/>
            <w:vAlign w:val="center"/>
          </w:tcPr>
          <w:p w:rsidRPr="008B46D8" w:rsidR="0669AA7F" w:rsidP="00284F99" w:rsidRDefault="0669AA7F" w14:paraId="4D6462A2" w14:textId="2AA0A803">
            <w:pPr>
              <w:spacing w:after="0" w:line="240" w:lineRule="auto"/>
              <w:rPr>
                <w:rFonts w:eastAsia="Calibri" w:cstheme="minorHAnsi"/>
                <w:sz w:val="20"/>
                <w:szCs w:val="20"/>
              </w:rPr>
            </w:pPr>
            <w:r w:rsidRPr="008B46D8">
              <w:rPr>
                <w:rFonts w:eastAsia="Calibri" w:cstheme="minorHAnsi"/>
                <w:sz w:val="20"/>
                <w:szCs w:val="20"/>
              </w:rPr>
              <w:t>HMP 2019 Mayaguez, 2019, PPA Calcs</w:t>
            </w:r>
          </w:p>
        </w:tc>
        <w:tc>
          <w:tcPr>
            <w:tcW w:w="1260" w:type="dxa"/>
            <w:vAlign w:val="center"/>
          </w:tcPr>
          <w:p w:rsidRPr="008B46D8" w:rsidR="0669AA7F" w:rsidP="00284F99" w:rsidRDefault="0669AA7F" w14:paraId="01124C86" w14:textId="4F521191">
            <w:pPr>
              <w:spacing w:after="0" w:line="240" w:lineRule="auto"/>
              <w:jc w:val="center"/>
              <w:rPr>
                <w:rFonts w:eastAsia="Calibri" w:cstheme="minorHAnsi"/>
                <w:sz w:val="20"/>
                <w:szCs w:val="20"/>
              </w:rPr>
            </w:pPr>
            <w:r w:rsidRPr="008B46D8">
              <w:rPr>
                <w:rFonts w:eastAsia="Calibri" w:cstheme="minorHAnsi"/>
                <w:sz w:val="20"/>
                <w:szCs w:val="20"/>
              </w:rPr>
              <w:t>x</w:t>
            </w:r>
          </w:p>
        </w:tc>
        <w:tc>
          <w:tcPr>
            <w:tcW w:w="1260" w:type="dxa"/>
            <w:vAlign w:val="center"/>
          </w:tcPr>
          <w:p w:rsidRPr="008B46D8" w:rsidR="0669AA7F" w:rsidP="00284F99" w:rsidRDefault="0669AA7F" w14:paraId="3E1EBEF5" w14:textId="49BC6F2E">
            <w:pPr>
              <w:spacing w:after="0" w:line="240" w:lineRule="auto"/>
              <w:jc w:val="center"/>
              <w:rPr>
                <w:rFonts w:eastAsia="Calibri" w:cstheme="minorHAnsi"/>
                <w:sz w:val="20"/>
                <w:szCs w:val="20"/>
              </w:rPr>
            </w:pPr>
          </w:p>
        </w:tc>
        <w:tc>
          <w:tcPr>
            <w:tcW w:w="1350" w:type="dxa"/>
            <w:vAlign w:val="center"/>
          </w:tcPr>
          <w:p w:rsidRPr="008B46D8" w:rsidR="0669AA7F" w:rsidP="00284F99" w:rsidRDefault="0669AA7F" w14:paraId="6E8926EB" w14:textId="5D02252E">
            <w:pPr>
              <w:spacing w:after="0" w:line="240" w:lineRule="auto"/>
              <w:jc w:val="center"/>
              <w:rPr>
                <w:rFonts w:eastAsia="Calibri" w:cstheme="minorHAnsi"/>
                <w:sz w:val="20"/>
                <w:szCs w:val="20"/>
              </w:rPr>
            </w:pPr>
          </w:p>
        </w:tc>
      </w:tr>
      <w:tr w:rsidRPr="008B46D8" w:rsidR="0669AA7F" w:rsidTr="00965023" w14:paraId="4ED1DCDF" w14:textId="77777777">
        <w:trPr>
          <w:trHeight w:val="285"/>
        </w:trPr>
        <w:tc>
          <w:tcPr>
            <w:tcW w:w="1790" w:type="dxa"/>
            <w:vMerge/>
            <w:vAlign w:val="center"/>
          </w:tcPr>
          <w:p w:rsidRPr="008B46D8" w:rsidR="00220B89" w:rsidP="00284F99" w:rsidRDefault="00220B89" w14:paraId="5C574D43" w14:textId="77777777">
            <w:pPr>
              <w:spacing w:after="0" w:line="240" w:lineRule="auto"/>
              <w:rPr>
                <w:rFonts w:eastAsia="Calibri" w:cstheme="minorHAnsi"/>
                <w:b/>
                <w:bCs/>
                <w:sz w:val="20"/>
                <w:szCs w:val="20"/>
              </w:rPr>
            </w:pPr>
          </w:p>
        </w:tc>
        <w:tc>
          <w:tcPr>
            <w:tcW w:w="2160" w:type="dxa"/>
            <w:vAlign w:val="center"/>
          </w:tcPr>
          <w:p w:rsidRPr="008B46D8" w:rsidR="0669AA7F" w:rsidP="00284F99" w:rsidRDefault="0669AA7F" w14:paraId="3A7A0501" w14:textId="54132656">
            <w:pPr>
              <w:spacing w:after="0" w:line="240" w:lineRule="auto"/>
              <w:rPr>
                <w:rFonts w:eastAsia="Calibri" w:cstheme="minorHAnsi"/>
                <w:sz w:val="20"/>
                <w:szCs w:val="20"/>
              </w:rPr>
            </w:pPr>
            <w:r w:rsidRPr="008B46D8">
              <w:rPr>
                <w:rFonts w:eastAsia="Calibri" w:cstheme="minorHAnsi"/>
                <w:sz w:val="20"/>
                <w:szCs w:val="20"/>
              </w:rPr>
              <w:t>Vehicle Operating Costs</w:t>
            </w:r>
          </w:p>
        </w:tc>
        <w:tc>
          <w:tcPr>
            <w:tcW w:w="2160" w:type="dxa"/>
            <w:vAlign w:val="center"/>
          </w:tcPr>
          <w:p w:rsidRPr="008B46D8" w:rsidR="0669AA7F" w:rsidP="00284F99" w:rsidRDefault="0669AA7F" w14:paraId="5C247B23" w14:textId="4A491689">
            <w:pPr>
              <w:spacing w:after="0" w:line="240" w:lineRule="auto"/>
              <w:rPr>
                <w:rFonts w:eastAsia="Calibri" w:cstheme="minorHAnsi"/>
                <w:sz w:val="20"/>
                <w:szCs w:val="20"/>
              </w:rPr>
            </w:pPr>
            <w:r w:rsidRPr="008B46D8">
              <w:rPr>
                <w:rFonts w:eastAsia="Calibri" w:cstheme="minorHAnsi"/>
                <w:sz w:val="20"/>
                <w:szCs w:val="20"/>
              </w:rPr>
              <w:t>Based on travel saved hours</w:t>
            </w:r>
          </w:p>
        </w:tc>
        <w:tc>
          <w:tcPr>
            <w:tcW w:w="1260" w:type="dxa"/>
            <w:vAlign w:val="center"/>
          </w:tcPr>
          <w:p w:rsidRPr="008B46D8" w:rsidR="0669AA7F" w:rsidP="00284F99" w:rsidRDefault="0669AA7F" w14:paraId="347800CB" w14:textId="46808EF8">
            <w:pPr>
              <w:spacing w:after="0" w:line="240" w:lineRule="auto"/>
              <w:jc w:val="center"/>
              <w:rPr>
                <w:rFonts w:eastAsia="Calibri" w:cstheme="minorHAnsi"/>
                <w:sz w:val="20"/>
                <w:szCs w:val="20"/>
              </w:rPr>
            </w:pPr>
            <w:r w:rsidRPr="008B46D8">
              <w:rPr>
                <w:rFonts w:eastAsia="Calibri" w:cstheme="minorHAnsi"/>
                <w:sz w:val="20"/>
                <w:szCs w:val="20"/>
              </w:rPr>
              <w:t>x</w:t>
            </w:r>
          </w:p>
        </w:tc>
        <w:tc>
          <w:tcPr>
            <w:tcW w:w="1260" w:type="dxa"/>
            <w:vAlign w:val="center"/>
          </w:tcPr>
          <w:p w:rsidRPr="008B46D8" w:rsidR="0669AA7F" w:rsidP="00284F99" w:rsidRDefault="0669AA7F" w14:paraId="5288B172" w14:textId="36593E03">
            <w:pPr>
              <w:spacing w:after="0" w:line="240" w:lineRule="auto"/>
              <w:jc w:val="center"/>
              <w:rPr>
                <w:rFonts w:eastAsia="Calibri" w:cstheme="minorHAnsi"/>
                <w:sz w:val="20"/>
                <w:szCs w:val="20"/>
              </w:rPr>
            </w:pPr>
          </w:p>
        </w:tc>
        <w:tc>
          <w:tcPr>
            <w:tcW w:w="1350" w:type="dxa"/>
            <w:vAlign w:val="center"/>
          </w:tcPr>
          <w:p w:rsidRPr="008B46D8" w:rsidR="0669AA7F" w:rsidP="00284F99" w:rsidRDefault="0669AA7F" w14:paraId="4B6FEBD8" w14:textId="18ACCCF0">
            <w:pPr>
              <w:spacing w:after="0" w:line="240" w:lineRule="auto"/>
              <w:jc w:val="center"/>
              <w:rPr>
                <w:rFonts w:eastAsia="Calibri" w:cstheme="minorHAnsi"/>
                <w:sz w:val="20"/>
                <w:szCs w:val="20"/>
              </w:rPr>
            </w:pPr>
          </w:p>
        </w:tc>
      </w:tr>
      <w:tr w:rsidRPr="008B46D8" w:rsidR="0669AA7F" w:rsidTr="00965023" w14:paraId="3A08379D" w14:textId="77777777">
        <w:trPr>
          <w:trHeight w:val="570"/>
        </w:trPr>
        <w:tc>
          <w:tcPr>
            <w:tcW w:w="1790" w:type="dxa"/>
            <w:vMerge/>
            <w:vAlign w:val="center"/>
          </w:tcPr>
          <w:p w:rsidRPr="008B46D8" w:rsidR="00220B89" w:rsidP="00284F99" w:rsidRDefault="00220B89" w14:paraId="6E52D37C" w14:textId="77777777">
            <w:pPr>
              <w:spacing w:after="0" w:line="240" w:lineRule="auto"/>
              <w:rPr>
                <w:rFonts w:eastAsia="Calibri" w:cstheme="minorHAnsi"/>
                <w:b/>
                <w:bCs/>
                <w:sz w:val="20"/>
                <w:szCs w:val="20"/>
              </w:rPr>
            </w:pPr>
          </w:p>
        </w:tc>
        <w:tc>
          <w:tcPr>
            <w:tcW w:w="2160" w:type="dxa"/>
            <w:vAlign w:val="center"/>
          </w:tcPr>
          <w:p w:rsidRPr="008B46D8" w:rsidR="0669AA7F" w:rsidP="00284F99" w:rsidRDefault="0669AA7F" w14:paraId="30E137F6" w14:textId="752338F4">
            <w:pPr>
              <w:spacing w:after="0" w:line="240" w:lineRule="auto"/>
              <w:rPr>
                <w:rFonts w:eastAsia="Calibri" w:cstheme="minorHAnsi"/>
                <w:sz w:val="20"/>
                <w:szCs w:val="20"/>
              </w:rPr>
            </w:pPr>
            <w:r w:rsidRPr="008B46D8">
              <w:rPr>
                <w:rFonts w:eastAsia="Calibri" w:cstheme="minorHAnsi"/>
                <w:sz w:val="20"/>
                <w:szCs w:val="20"/>
              </w:rPr>
              <w:t>Fuel Savings</w:t>
            </w:r>
          </w:p>
        </w:tc>
        <w:tc>
          <w:tcPr>
            <w:tcW w:w="2160" w:type="dxa"/>
            <w:vAlign w:val="center"/>
          </w:tcPr>
          <w:p w:rsidRPr="008B46D8" w:rsidR="0669AA7F" w:rsidP="00284F99" w:rsidRDefault="0669AA7F" w14:paraId="20A7098E" w14:textId="77777777">
            <w:pPr>
              <w:spacing w:after="0" w:line="240" w:lineRule="auto"/>
              <w:rPr>
                <w:rFonts w:eastAsia="Calibri" w:cstheme="minorHAnsi"/>
                <w:sz w:val="20"/>
                <w:szCs w:val="20"/>
              </w:rPr>
            </w:pPr>
            <w:r w:rsidRPr="008B46D8">
              <w:rPr>
                <w:rFonts w:eastAsia="Calibri" w:cstheme="minorHAnsi"/>
                <w:sz w:val="20"/>
                <w:szCs w:val="20"/>
              </w:rPr>
              <w:t>Based on gasoline savings estimates</w:t>
            </w:r>
          </w:p>
          <w:p w:rsidRPr="008B46D8" w:rsidR="00965023" w:rsidP="00284F99" w:rsidRDefault="00965023" w14:paraId="66E393B4" w14:textId="46720E9A">
            <w:pPr>
              <w:spacing w:after="0" w:line="240" w:lineRule="auto"/>
              <w:rPr>
                <w:rFonts w:eastAsia="Calibri" w:cstheme="minorHAnsi"/>
                <w:sz w:val="20"/>
                <w:szCs w:val="20"/>
              </w:rPr>
            </w:pPr>
          </w:p>
        </w:tc>
        <w:tc>
          <w:tcPr>
            <w:tcW w:w="1260" w:type="dxa"/>
            <w:vAlign w:val="center"/>
          </w:tcPr>
          <w:p w:rsidRPr="008B46D8" w:rsidR="0669AA7F" w:rsidP="00284F99" w:rsidRDefault="0669AA7F" w14:paraId="4F6E9063" w14:textId="2B836255">
            <w:pPr>
              <w:spacing w:after="0" w:line="240" w:lineRule="auto"/>
              <w:jc w:val="center"/>
              <w:rPr>
                <w:rFonts w:eastAsia="Calibri" w:cstheme="minorHAnsi"/>
                <w:sz w:val="20"/>
                <w:szCs w:val="20"/>
              </w:rPr>
            </w:pPr>
            <w:r w:rsidRPr="008B46D8">
              <w:rPr>
                <w:rFonts w:eastAsia="Calibri" w:cstheme="minorHAnsi"/>
                <w:sz w:val="20"/>
                <w:szCs w:val="20"/>
              </w:rPr>
              <w:t>x</w:t>
            </w:r>
          </w:p>
        </w:tc>
        <w:tc>
          <w:tcPr>
            <w:tcW w:w="1260" w:type="dxa"/>
            <w:vAlign w:val="center"/>
          </w:tcPr>
          <w:p w:rsidRPr="008B46D8" w:rsidR="0669AA7F" w:rsidP="00284F99" w:rsidRDefault="0669AA7F" w14:paraId="7EBADE77" w14:textId="383ED07B">
            <w:pPr>
              <w:spacing w:after="0" w:line="240" w:lineRule="auto"/>
              <w:jc w:val="center"/>
              <w:rPr>
                <w:rFonts w:eastAsia="Calibri" w:cstheme="minorHAnsi"/>
                <w:sz w:val="20"/>
                <w:szCs w:val="20"/>
              </w:rPr>
            </w:pPr>
          </w:p>
        </w:tc>
        <w:tc>
          <w:tcPr>
            <w:tcW w:w="1350" w:type="dxa"/>
            <w:vAlign w:val="center"/>
          </w:tcPr>
          <w:p w:rsidRPr="008B46D8" w:rsidR="0669AA7F" w:rsidP="00284F99" w:rsidRDefault="0669AA7F" w14:paraId="09ACDA56" w14:textId="5CD0C87D">
            <w:pPr>
              <w:spacing w:after="0" w:line="240" w:lineRule="auto"/>
              <w:jc w:val="center"/>
              <w:rPr>
                <w:rFonts w:eastAsia="Calibri" w:cstheme="minorHAnsi"/>
                <w:sz w:val="20"/>
                <w:szCs w:val="20"/>
              </w:rPr>
            </w:pPr>
          </w:p>
        </w:tc>
      </w:tr>
      <w:tr w:rsidRPr="008B46D8" w:rsidR="0669AA7F" w:rsidTr="00965023" w14:paraId="39BA399B" w14:textId="77777777">
        <w:trPr>
          <w:trHeight w:val="285"/>
        </w:trPr>
        <w:tc>
          <w:tcPr>
            <w:tcW w:w="1790" w:type="dxa"/>
            <w:vMerge w:val="restart"/>
            <w:vAlign w:val="center"/>
          </w:tcPr>
          <w:p w:rsidRPr="008B46D8" w:rsidR="0669AA7F" w:rsidP="00284F99" w:rsidRDefault="0669AA7F" w14:paraId="7430EDC2" w14:textId="1032F217">
            <w:pPr>
              <w:spacing w:after="0" w:line="240" w:lineRule="auto"/>
              <w:rPr>
                <w:rFonts w:eastAsia="Calibri" w:cstheme="minorHAnsi"/>
                <w:b/>
                <w:bCs/>
                <w:sz w:val="20"/>
                <w:szCs w:val="20"/>
              </w:rPr>
            </w:pPr>
            <w:r w:rsidRPr="008B46D8">
              <w:rPr>
                <w:rFonts w:eastAsia="Calibri" w:cstheme="minorHAnsi"/>
                <w:b/>
                <w:bCs/>
                <w:sz w:val="20"/>
                <w:szCs w:val="20"/>
              </w:rPr>
              <w:t>Safety</w:t>
            </w:r>
          </w:p>
        </w:tc>
        <w:tc>
          <w:tcPr>
            <w:tcW w:w="2160" w:type="dxa"/>
            <w:vAlign w:val="center"/>
          </w:tcPr>
          <w:p w:rsidRPr="008B46D8" w:rsidR="0669AA7F" w:rsidP="00284F99" w:rsidRDefault="0669AA7F" w14:paraId="1632EEC3" w14:textId="6F008F52">
            <w:pPr>
              <w:spacing w:after="0" w:line="240" w:lineRule="auto"/>
              <w:rPr>
                <w:rFonts w:eastAsia="Calibri" w:cstheme="minorHAnsi"/>
                <w:sz w:val="20"/>
                <w:szCs w:val="20"/>
              </w:rPr>
            </w:pPr>
            <w:r w:rsidRPr="008B46D8">
              <w:rPr>
                <w:rFonts w:eastAsia="Calibri" w:cstheme="minorHAnsi"/>
                <w:sz w:val="20"/>
                <w:szCs w:val="20"/>
              </w:rPr>
              <w:t>Reduced Incidents</w:t>
            </w:r>
          </w:p>
        </w:tc>
        <w:tc>
          <w:tcPr>
            <w:tcW w:w="2160" w:type="dxa"/>
            <w:vAlign w:val="center"/>
          </w:tcPr>
          <w:p w:rsidRPr="008B46D8" w:rsidR="0669AA7F" w:rsidP="00284F99" w:rsidRDefault="0669AA7F" w14:paraId="6F046119" w14:textId="3E604875">
            <w:pPr>
              <w:spacing w:after="0" w:line="240" w:lineRule="auto"/>
              <w:rPr>
                <w:rFonts w:eastAsia="Calibri" w:cstheme="minorHAnsi"/>
                <w:sz w:val="20"/>
                <w:szCs w:val="20"/>
              </w:rPr>
            </w:pPr>
            <w:r w:rsidRPr="008B46D8">
              <w:rPr>
                <w:rFonts w:eastAsia="Calibri" w:cstheme="minorHAnsi"/>
                <w:sz w:val="20"/>
                <w:szCs w:val="20"/>
              </w:rPr>
              <w:t>Based on historical data</w:t>
            </w:r>
          </w:p>
        </w:tc>
        <w:tc>
          <w:tcPr>
            <w:tcW w:w="1260" w:type="dxa"/>
            <w:vAlign w:val="center"/>
          </w:tcPr>
          <w:p w:rsidRPr="008B46D8" w:rsidR="0669AA7F" w:rsidP="00284F99" w:rsidRDefault="0669AA7F" w14:paraId="4BBF5766" w14:textId="4A731843">
            <w:pPr>
              <w:spacing w:after="0" w:line="240" w:lineRule="auto"/>
              <w:jc w:val="center"/>
              <w:rPr>
                <w:rFonts w:eastAsia="Calibri" w:cstheme="minorHAnsi"/>
                <w:sz w:val="20"/>
                <w:szCs w:val="20"/>
              </w:rPr>
            </w:pPr>
            <w:r w:rsidRPr="008B46D8">
              <w:rPr>
                <w:rFonts w:eastAsia="Calibri" w:cstheme="minorHAnsi"/>
                <w:sz w:val="20"/>
                <w:szCs w:val="20"/>
              </w:rPr>
              <w:t>x</w:t>
            </w:r>
          </w:p>
        </w:tc>
        <w:tc>
          <w:tcPr>
            <w:tcW w:w="1260" w:type="dxa"/>
            <w:vAlign w:val="center"/>
          </w:tcPr>
          <w:p w:rsidRPr="008B46D8" w:rsidR="0669AA7F" w:rsidP="00284F99" w:rsidRDefault="0669AA7F" w14:paraId="0E4253FA" w14:textId="50A83A07">
            <w:pPr>
              <w:spacing w:after="0" w:line="240" w:lineRule="auto"/>
              <w:jc w:val="center"/>
              <w:rPr>
                <w:rFonts w:eastAsia="Calibri" w:cstheme="minorHAnsi"/>
                <w:sz w:val="20"/>
                <w:szCs w:val="20"/>
              </w:rPr>
            </w:pPr>
          </w:p>
        </w:tc>
        <w:tc>
          <w:tcPr>
            <w:tcW w:w="1350" w:type="dxa"/>
            <w:vAlign w:val="center"/>
          </w:tcPr>
          <w:p w:rsidRPr="008B46D8" w:rsidR="0669AA7F" w:rsidP="00284F99" w:rsidRDefault="0669AA7F" w14:paraId="1F703A72" w14:textId="60C6F77B">
            <w:pPr>
              <w:spacing w:after="0" w:line="240" w:lineRule="auto"/>
              <w:jc w:val="center"/>
              <w:rPr>
                <w:rFonts w:eastAsia="Calibri" w:cstheme="minorHAnsi"/>
                <w:sz w:val="20"/>
                <w:szCs w:val="20"/>
              </w:rPr>
            </w:pPr>
          </w:p>
        </w:tc>
      </w:tr>
      <w:tr w:rsidRPr="008B46D8" w:rsidR="0669AA7F" w:rsidTr="00965023" w14:paraId="6A2B75D3" w14:textId="77777777">
        <w:trPr>
          <w:trHeight w:val="285"/>
        </w:trPr>
        <w:tc>
          <w:tcPr>
            <w:tcW w:w="1790" w:type="dxa"/>
            <w:vMerge/>
            <w:vAlign w:val="center"/>
          </w:tcPr>
          <w:p w:rsidRPr="008B46D8" w:rsidR="00220B89" w:rsidP="00284F99" w:rsidRDefault="00220B89" w14:paraId="7E55EEDE" w14:textId="77777777">
            <w:pPr>
              <w:spacing w:after="0" w:line="240" w:lineRule="auto"/>
              <w:rPr>
                <w:rFonts w:eastAsia="Calibri" w:cstheme="minorHAnsi"/>
                <w:b/>
                <w:bCs/>
                <w:sz w:val="20"/>
                <w:szCs w:val="20"/>
              </w:rPr>
            </w:pPr>
          </w:p>
        </w:tc>
        <w:tc>
          <w:tcPr>
            <w:tcW w:w="2160" w:type="dxa"/>
            <w:vAlign w:val="center"/>
          </w:tcPr>
          <w:p w:rsidRPr="008B46D8" w:rsidR="0669AA7F" w:rsidP="00284F99" w:rsidRDefault="0669AA7F" w14:paraId="58812608" w14:textId="4D51D3B2">
            <w:pPr>
              <w:spacing w:after="0" w:line="240" w:lineRule="auto"/>
              <w:rPr>
                <w:rFonts w:eastAsia="Calibri" w:cstheme="minorHAnsi"/>
                <w:sz w:val="20"/>
                <w:szCs w:val="20"/>
              </w:rPr>
            </w:pPr>
            <w:r w:rsidRPr="008B46D8">
              <w:rPr>
                <w:rFonts w:eastAsia="Calibri" w:cstheme="minorHAnsi"/>
                <w:sz w:val="20"/>
                <w:szCs w:val="20"/>
              </w:rPr>
              <w:t>Property damages</w:t>
            </w:r>
          </w:p>
        </w:tc>
        <w:tc>
          <w:tcPr>
            <w:tcW w:w="2160" w:type="dxa"/>
            <w:vAlign w:val="center"/>
          </w:tcPr>
          <w:p w:rsidRPr="008B46D8" w:rsidR="0669AA7F" w:rsidP="00284F99" w:rsidRDefault="0669AA7F" w14:paraId="7FACF160" w14:textId="174DF3EF">
            <w:pPr>
              <w:spacing w:after="0" w:line="240" w:lineRule="auto"/>
              <w:rPr>
                <w:rFonts w:eastAsia="Calibri" w:cstheme="minorHAnsi"/>
                <w:sz w:val="20"/>
                <w:szCs w:val="20"/>
              </w:rPr>
            </w:pPr>
            <w:r w:rsidRPr="008B46D8">
              <w:rPr>
                <w:rFonts w:eastAsia="Calibri" w:cstheme="minorHAnsi"/>
                <w:sz w:val="20"/>
                <w:szCs w:val="20"/>
              </w:rPr>
              <w:t>Based on historical data</w:t>
            </w:r>
          </w:p>
        </w:tc>
        <w:tc>
          <w:tcPr>
            <w:tcW w:w="1260" w:type="dxa"/>
            <w:vAlign w:val="center"/>
          </w:tcPr>
          <w:p w:rsidRPr="008B46D8" w:rsidR="0669AA7F" w:rsidP="00284F99" w:rsidRDefault="0669AA7F" w14:paraId="08354CA1" w14:textId="2A71510B">
            <w:pPr>
              <w:spacing w:after="0" w:line="240" w:lineRule="auto"/>
              <w:jc w:val="center"/>
              <w:rPr>
                <w:rFonts w:eastAsia="Calibri" w:cstheme="minorHAnsi"/>
                <w:sz w:val="20"/>
                <w:szCs w:val="20"/>
              </w:rPr>
            </w:pPr>
            <w:r w:rsidRPr="008B46D8">
              <w:rPr>
                <w:rFonts w:eastAsia="Calibri" w:cstheme="minorHAnsi"/>
                <w:sz w:val="20"/>
                <w:szCs w:val="20"/>
              </w:rPr>
              <w:t>x</w:t>
            </w:r>
          </w:p>
        </w:tc>
        <w:tc>
          <w:tcPr>
            <w:tcW w:w="1260" w:type="dxa"/>
            <w:vAlign w:val="center"/>
          </w:tcPr>
          <w:p w:rsidRPr="008B46D8" w:rsidR="0669AA7F" w:rsidP="00284F99" w:rsidRDefault="0669AA7F" w14:paraId="0A1419E2" w14:textId="4C111AD3">
            <w:pPr>
              <w:spacing w:after="0" w:line="240" w:lineRule="auto"/>
              <w:jc w:val="center"/>
              <w:rPr>
                <w:rFonts w:eastAsia="Calibri" w:cstheme="minorHAnsi"/>
                <w:sz w:val="20"/>
                <w:szCs w:val="20"/>
              </w:rPr>
            </w:pPr>
          </w:p>
        </w:tc>
        <w:tc>
          <w:tcPr>
            <w:tcW w:w="1350" w:type="dxa"/>
            <w:vAlign w:val="center"/>
          </w:tcPr>
          <w:p w:rsidRPr="008B46D8" w:rsidR="0669AA7F" w:rsidP="00284F99" w:rsidRDefault="0669AA7F" w14:paraId="285FD839" w14:textId="473EF522">
            <w:pPr>
              <w:spacing w:after="0" w:line="240" w:lineRule="auto"/>
              <w:jc w:val="center"/>
              <w:rPr>
                <w:rFonts w:eastAsia="Calibri" w:cstheme="minorHAnsi"/>
                <w:sz w:val="20"/>
                <w:szCs w:val="20"/>
              </w:rPr>
            </w:pPr>
          </w:p>
        </w:tc>
      </w:tr>
      <w:tr w:rsidRPr="008B46D8" w:rsidR="0669AA7F" w:rsidTr="00965023" w14:paraId="66331F6B" w14:textId="77777777">
        <w:trPr>
          <w:trHeight w:val="285"/>
        </w:trPr>
        <w:tc>
          <w:tcPr>
            <w:tcW w:w="1790" w:type="dxa"/>
            <w:vMerge/>
            <w:vAlign w:val="center"/>
          </w:tcPr>
          <w:p w:rsidRPr="008B46D8" w:rsidR="00220B89" w:rsidP="00284F99" w:rsidRDefault="00220B89" w14:paraId="09E5E1F2" w14:textId="77777777">
            <w:pPr>
              <w:spacing w:after="0" w:line="240" w:lineRule="auto"/>
              <w:rPr>
                <w:rFonts w:eastAsia="Calibri" w:cstheme="minorHAnsi"/>
                <w:b/>
                <w:bCs/>
                <w:sz w:val="20"/>
                <w:szCs w:val="20"/>
              </w:rPr>
            </w:pPr>
          </w:p>
        </w:tc>
        <w:tc>
          <w:tcPr>
            <w:tcW w:w="2160" w:type="dxa"/>
            <w:vAlign w:val="center"/>
          </w:tcPr>
          <w:p w:rsidRPr="008B46D8" w:rsidR="0669AA7F" w:rsidP="00284F99" w:rsidRDefault="0669AA7F" w14:paraId="45E37198" w14:textId="2662ABDB">
            <w:pPr>
              <w:spacing w:after="0" w:line="240" w:lineRule="auto"/>
              <w:rPr>
                <w:rFonts w:eastAsia="Calibri" w:cstheme="minorHAnsi"/>
                <w:sz w:val="20"/>
                <w:szCs w:val="20"/>
              </w:rPr>
            </w:pPr>
            <w:r w:rsidRPr="008B46D8">
              <w:rPr>
                <w:rFonts w:eastAsia="Calibri" w:cstheme="minorHAnsi"/>
                <w:sz w:val="20"/>
                <w:szCs w:val="20"/>
              </w:rPr>
              <w:t>Personal Injuries</w:t>
            </w:r>
          </w:p>
        </w:tc>
        <w:tc>
          <w:tcPr>
            <w:tcW w:w="2160" w:type="dxa"/>
            <w:vAlign w:val="center"/>
          </w:tcPr>
          <w:p w:rsidRPr="008B46D8" w:rsidR="0669AA7F" w:rsidP="00284F99" w:rsidRDefault="0669AA7F" w14:paraId="38FF3AE6" w14:textId="3163B1F7">
            <w:pPr>
              <w:spacing w:after="0" w:line="240" w:lineRule="auto"/>
              <w:rPr>
                <w:rFonts w:eastAsia="Calibri" w:cstheme="minorHAnsi"/>
                <w:sz w:val="20"/>
                <w:szCs w:val="20"/>
              </w:rPr>
            </w:pPr>
            <w:r w:rsidRPr="008B46D8">
              <w:rPr>
                <w:rFonts w:eastAsia="Calibri" w:cstheme="minorHAnsi"/>
                <w:sz w:val="20"/>
                <w:szCs w:val="20"/>
              </w:rPr>
              <w:t>Based on historical data</w:t>
            </w:r>
          </w:p>
        </w:tc>
        <w:tc>
          <w:tcPr>
            <w:tcW w:w="1260" w:type="dxa"/>
            <w:vAlign w:val="center"/>
          </w:tcPr>
          <w:p w:rsidRPr="008B46D8" w:rsidR="0669AA7F" w:rsidP="00284F99" w:rsidRDefault="0669AA7F" w14:paraId="665DB2CF" w14:textId="27ACB522">
            <w:pPr>
              <w:spacing w:after="0" w:line="240" w:lineRule="auto"/>
              <w:jc w:val="center"/>
              <w:rPr>
                <w:rFonts w:eastAsia="Calibri" w:cstheme="minorHAnsi"/>
                <w:sz w:val="20"/>
                <w:szCs w:val="20"/>
              </w:rPr>
            </w:pPr>
            <w:r w:rsidRPr="008B46D8">
              <w:rPr>
                <w:rFonts w:eastAsia="Calibri" w:cstheme="minorHAnsi"/>
                <w:sz w:val="20"/>
                <w:szCs w:val="20"/>
              </w:rPr>
              <w:t>x</w:t>
            </w:r>
          </w:p>
        </w:tc>
        <w:tc>
          <w:tcPr>
            <w:tcW w:w="1260" w:type="dxa"/>
            <w:vAlign w:val="center"/>
          </w:tcPr>
          <w:p w:rsidRPr="008B46D8" w:rsidR="0669AA7F" w:rsidP="00284F99" w:rsidRDefault="0669AA7F" w14:paraId="1C657B5E" w14:textId="554EE314">
            <w:pPr>
              <w:spacing w:after="0" w:line="240" w:lineRule="auto"/>
              <w:jc w:val="center"/>
              <w:rPr>
                <w:rFonts w:eastAsia="Calibri" w:cstheme="minorHAnsi"/>
                <w:sz w:val="20"/>
                <w:szCs w:val="20"/>
              </w:rPr>
            </w:pPr>
          </w:p>
        </w:tc>
        <w:tc>
          <w:tcPr>
            <w:tcW w:w="1350" w:type="dxa"/>
            <w:vAlign w:val="center"/>
          </w:tcPr>
          <w:p w:rsidRPr="008B46D8" w:rsidR="0669AA7F" w:rsidP="00284F99" w:rsidRDefault="0669AA7F" w14:paraId="760132C9" w14:textId="4E6A6C47">
            <w:pPr>
              <w:spacing w:after="0" w:line="240" w:lineRule="auto"/>
              <w:jc w:val="center"/>
              <w:rPr>
                <w:rFonts w:eastAsia="Calibri" w:cstheme="minorHAnsi"/>
                <w:sz w:val="20"/>
                <w:szCs w:val="20"/>
              </w:rPr>
            </w:pPr>
          </w:p>
        </w:tc>
      </w:tr>
      <w:tr w:rsidRPr="008B46D8" w:rsidR="0669AA7F" w:rsidTr="00965023" w14:paraId="6CA3E4C1" w14:textId="77777777">
        <w:trPr>
          <w:trHeight w:val="315"/>
        </w:trPr>
        <w:tc>
          <w:tcPr>
            <w:tcW w:w="1790" w:type="dxa"/>
            <w:vMerge w:val="restart"/>
            <w:vAlign w:val="center"/>
          </w:tcPr>
          <w:p w:rsidRPr="008B46D8" w:rsidR="0669AA7F" w:rsidP="00284F99" w:rsidRDefault="0669AA7F" w14:paraId="557E66DA" w14:textId="1E4EEC6C">
            <w:pPr>
              <w:spacing w:after="0" w:line="240" w:lineRule="auto"/>
              <w:rPr>
                <w:rFonts w:eastAsia="Calibri" w:cstheme="minorHAnsi"/>
                <w:b/>
                <w:bCs/>
                <w:sz w:val="20"/>
                <w:szCs w:val="20"/>
              </w:rPr>
            </w:pPr>
            <w:r w:rsidRPr="008B46D8">
              <w:rPr>
                <w:rFonts w:eastAsia="Calibri" w:cstheme="minorHAnsi"/>
                <w:b/>
                <w:bCs/>
                <w:sz w:val="20"/>
                <w:szCs w:val="20"/>
              </w:rPr>
              <w:t>Environmental Sustainability</w:t>
            </w:r>
          </w:p>
        </w:tc>
        <w:tc>
          <w:tcPr>
            <w:tcW w:w="2160" w:type="dxa"/>
            <w:vAlign w:val="center"/>
          </w:tcPr>
          <w:p w:rsidRPr="008B46D8" w:rsidR="0669AA7F" w:rsidP="00284F99" w:rsidRDefault="0669AA7F" w14:paraId="76CBCFF9" w14:textId="1C37A1D4">
            <w:pPr>
              <w:spacing w:after="0" w:line="240" w:lineRule="auto"/>
              <w:rPr>
                <w:rFonts w:eastAsia="Calibri" w:cstheme="minorHAnsi"/>
                <w:sz w:val="20"/>
                <w:szCs w:val="20"/>
              </w:rPr>
            </w:pPr>
            <w:r w:rsidRPr="008B46D8">
              <w:rPr>
                <w:rFonts w:eastAsia="Calibri" w:cstheme="minorHAnsi"/>
                <w:sz w:val="20"/>
                <w:szCs w:val="20"/>
              </w:rPr>
              <w:t>Emissions Reduction</w:t>
            </w:r>
          </w:p>
        </w:tc>
        <w:tc>
          <w:tcPr>
            <w:tcW w:w="2160" w:type="dxa"/>
            <w:vAlign w:val="center"/>
          </w:tcPr>
          <w:p w:rsidRPr="008B46D8" w:rsidR="0669AA7F" w:rsidP="00284F99" w:rsidRDefault="0669AA7F" w14:paraId="162D8A25" w14:textId="6BD4BB17">
            <w:pPr>
              <w:spacing w:after="0" w:line="240" w:lineRule="auto"/>
              <w:rPr>
                <w:rFonts w:eastAsia="Calibri" w:cstheme="minorHAnsi"/>
                <w:sz w:val="20"/>
                <w:szCs w:val="20"/>
              </w:rPr>
            </w:pPr>
            <w:r w:rsidRPr="008B46D8">
              <w:rPr>
                <w:rFonts w:eastAsia="Calibri" w:cstheme="minorHAnsi"/>
                <w:sz w:val="20"/>
                <w:szCs w:val="20"/>
              </w:rPr>
              <w:t xml:space="preserve">CO2, </w:t>
            </w:r>
            <w:proofErr w:type="spellStart"/>
            <w:r w:rsidRPr="008B46D8">
              <w:rPr>
                <w:rFonts w:eastAsia="Calibri" w:cstheme="minorHAnsi"/>
                <w:sz w:val="20"/>
                <w:szCs w:val="20"/>
              </w:rPr>
              <w:t>SOx</w:t>
            </w:r>
            <w:proofErr w:type="spellEnd"/>
            <w:r w:rsidRPr="008B46D8">
              <w:rPr>
                <w:rFonts w:eastAsia="Calibri" w:cstheme="minorHAnsi"/>
                <w:sz w:val="20"/>
                <w:szCs w:val="20"/>
              </w:rPr>
              <w:t>, NOx values</w:t>
            </w:r>
          </w:p>
        </w:tc>
        <w:tc>
          <w:tcPr>
            <w:tcW w:w="1260" w:type="dxa"/>
            <w:vAlign w:val="center"/>
          </w:tcPr>
          <w:p w:rsidRPr="008B46D8" w:rsidR="0669AA7F" w:rsidP="00284F99" w:rsidRDefault="0669AA7F" w14:paraId="488C3BCB" w14:textId="6BDDFF5E">
            <w:pPr>
              <w:spacing w:after="0" w:line="240" w:lineRule="auto"/>
              <w:jc w:val="center"/>
              <w:rPr>
                <w:rFonts w:eastAsia="Calibri" w:cstheme="minorHAnsi"/>
                <w:sz w:val="20"/>
                <w:szCs w:val="20"/>
              </w:rPr>
            </w:pPr>
            <w:r w:rsidRPr="008B46D8">
              <w:rPr>
                <w:rFonts w:eastAsia="Calibri" w:cstheme="minorHAnsi"/>
                <w:sz w:val="20"/>
                <w:szCs w:val="20"/>
              </w:rPr>
              <w:t>x</w:t>
            </w:r>
          </w:p>
        </w:tc>
        <w:tc>
          <w:tcPr>
            <w:tcW w:w="1260" w:type="dxa"/>
            <w:vAlign w:val="center"/>
          </w:tcPr>
          <w:p w:rsidRPr="008B46D8" w:rsidR="0669AA7F" w:rsidP="00284F99" w:rsidRDefault="0669AA7F" w14:paraId="46D7ACD4" w14:textId="63C8BCDA">
            <w:pPr>
              <w:spacing w:after="0" w:line="240" w:lineRule="auto"/>
              <w:jc w:val="center"/>
              <w:rPr>
                <w:rFonts w:eastAsia="Calibri" w:cstheme="minorHAnsi"/>
                <w:sz w:val="20"/>
                <w:szCs w:val="20"/>
              </w:rPr>
            </w:pPr>
          </w:p>
        </w:tc>
        <w:tc>
          <w:tcPr>
            <w:tcW w:w="1350" w:type="dxa"/>
            <w:vAlign w:val="center"/>
          </w:tcPr>
          <w:p w:rsidRPr="008B46D8" w:rsidR="0669AA7F" w:rsidP="00284F99" w:rsidRDefault="0669AA7F" w14:paraId="33E6E854" w14:textId="2701E7F7">
            <w:pPr>
              <w:spacing w:after="0" w:line="240" w:lineRule="auto"/>
              <w:jc w:val="center"/>
              <w:rPr>
                <w:rFonts w:eastAsia="Calibri" w:cstheme="minorHAnsi"/>
                <w:sz w:val="20"/>
                <w:szCs w:val="20"/>
              </w:rPr>
            </w:pPr>
          </w:p>
        </w:tc>
      </w:tr>
      <w:tr w:rsidRPr="008B46D8" w:rsidR="0669AA7F" w:rsidTr="00965023" w14:paraId="58A08EA4" w14:textId="77777777">
        <w:trPr>
          <w:trHeight w:val="285"/>
        </w:trPr>
        <w:tc>
          <w:tcPr>
            <w:tcW w:w="1790" w:type="dxa"/>
            <w:vMerge/>
            <w:vAlign w:val="center"/>
          </w:tcPr>
          <w:p w:rsidRPr="008B46D8" w:rsidR="00220B89" w:rsidP="00284F99" w:rsidRDefault="00220B89" w14:paraId="3B78E93A" w14:textId="77777777">
            <w:pPr>
              <w:spacing w:after="0" w:line="240" w:lineRule="auto"/>
              <w:rPr>
                <w:rFonts w:eastAsia="Calibri" w:cstheme="minorHAnsi"/>
                <w:b/>
                <w:bCs/>
                <w:sz w:val="20"/>
                <w:szCs w:val="20"/>
              </w:rPr>
            </w:pPr>
          </w:p>
        </w:tc>
        <w:tc>
          <w:tcPr>
            <w:tcW w:w="2160" w:type="dxa"/>
            <w:vAlign w:val="center"/>
          </w:tcPr>
          <w:p w:rsidRPr="008B46D8" w:rsidR="0669AA7F" w:rsidP="00284F99" w:rsidRDefault="0669AA7F" w14:paraId="0C984F68" w14:textId="777AAE54">
            <w:pPr>
              <w:spacing w:after="0" w:line="240" w:lineRule="auto"/>
              <w:rPr>
                <w:rFonts w:eastAsia="Calibri" w:cstheme="minorHAnsi"/>
                <w:sz w:val="20"/>
                <w:szCs w:val="20"/>
              </w:rPr>
            </w:pPr>
            <w:r w:rsidRPr="008B46D8">
              <w:rPr>
                <w:rFonts w:eastAsia="Calibri" w:cstheme="minorHAnsi"/>
                <w:sz w:val="20"/>
                <w:szCs w:val="20"/>
              </w:rPr>
              <w:t>Environmental Damage</w:t>
            </w:r>
          </w:p>
        </w:tc>
        <w:tc>
          <w:tcPr>
            <w:tcW w:w="2160" w:type="dxa"/>
            <w:vAlign w:val="center"/>
          </w:tcPr>
          <w:p w:rsidRPr="008B46D8" w:rsidR="0669AA7F" w:rsidP="00284F99" w:rsidRDefault="0669AA7F" w14:paraId="139821F0" w14:textId="5C1A084F">
            <w:pPr>
              <w:spacing w:after="0" w:line="240" w:lineRule="auto"/>
              <w:rPr>
                <w:rFonts w:eastAsia="Calibri" w:cstheme="minorHAnsi"/>
                <w:sz w:val="20"/>
                <w:szCs w:val="20"/>
              </w:rPr>
            </w:pPr>
            <w:r w:rsidRPr="008B46D8">
              <w:rPr>
                <w:rFonts w:eastAsia="Calibri" w:cstheme="minorHAnsi"/>
                <w:sz w:val="20"/>
                <w:szCs w:val="20"/>
              </w:rPr>
              <w:t>N/A</w:t>
            </w:r>
          </w:p>
        </w:tc>
        <w:tc>
          <w:tcPr>
            <w:tcW w:w="1260" w:type="dxa"/>
            <w:vAlign w:val="center"/>
          </w:tcPr>
          <w:p w:rsidRPr="008B46D8" w:rsidR="0669AA7F" w:rsidP="00284F99" w:rsidRDefault="0669AA7F" w14:paraId="538B5123" w14:textId="0F2CB05F">
            <w:pPr>
              <w:spacing w:after="0" w:line="240" w:lineRule="auto"/>
              <w:jc w:val="center"/>
              <w:rPr>
                <w:rFonts w:eastAsia="Calibri" w:cstheme="minorHAnsi"/>
                <w:sz w:val="20"/>
                <w:szCs w:val="20"/>
              </w:rPr>
            </w:pPr>
          </w:p>
        </w:tc>
        <w:tc>
          <w:tcPr>
            <w:tcW w:w="1260" w:type="dxa"/>
            <w:vAlign w:val="center"/>
          </w:tcPr>
          <w:p w:rsidRPr="008B46D8" w:rsidR="0669AA7F" w:rsidP="00284F99" w:rsidRDefault="0669AA7F" w14:paraId="39B0BB7F" w14:textId="4076E47C">
            <w:pPr>
              <w:spacing w:after="0" w:line="240" w:lineRule="auto"/>
              <w:jc w:val="center"/>
              <w:rPr>
                <w:rFonts w:eastAsia="Calibri" w:cstheme="minorHAnsi"/>
                <w:sz w:val="20"/>
                <w:szCs w:val="20"/>
              </w:rPr>
            </w:pPr>
          </w:p>
        </w:tc>
        <w:tc>
          <w:tcPr>
            <w:tcW w:w="1350" w:type="dxa"/>
            <w:vAlign w:val="center"/>
          </w:tcPr>
          <w:p w:rsidRPr="008B46D8" w:rsidR="0669AA7F" w:rsidP="00284F99" w:rsidRDefault="0669AA7F" w14:paraId="42F24230" w14:textId="2C2836D3">
            <w:pPr>
              <w:spacing w:after="0" w:line="240" w:lineRule="auto"/>
              <w:jc w:val="center"/>
              <w:rPr>
                <w:rFonts w:eastAsia="Calibri" w:cstheme="minorHAnsi"/>
                <w:sz w:val="20"/>
                <w:szCs w:val="20"/>
              </w:rPr>
            </w:pPr>
          </w:p>
        </w:tc>
      </w:tr>
      <w:tr w:rsidRPr="008B46D8" w:rsidR="0669AA7F" w:rsidTr="00965023" w14:paraId="2F244536" w14:textId="77777777">
        <w:trPr>
          <w:trHeight w:val="285"/>
        </w:trPr>
        <w:tc>
          <w:tcPr>
            <w:tcW w:w="1790" w:type="dxa"/>
            <w:vMerge/>
            <w:vAlign w:val="center"/>
          </w:tcPr>
          <w:p w:rsidRPr="008B46D8" w:rsidR="00220B89" w:rsidP="00284F99" w:rsidRDefault="00220B89" w14:paraId="5092DF01" w14:textId="77777777">
            <w:pPr>
              <w:spacing w:after="0" w:line="240" w:lineRule="auto"/>
              <w:rPr>
                <w:rFonts w:eastAsia="Calibri" w:cstheme="minorHAnsi"/>
                <w:b/>
                <w:bCs/>
                <w:sz w:val="20"/>
                <w:szCs w:val="20"/>
              </w:rPr>
            </w:pPr>
          </w:p>
        </w:tc>
        <w:tc>
          <w:tcPr>
            <w:tcW w:w="2160" w:type="dxa"/>
            <w:vAlign w:val="center"/>
          </w:tcPr>
          <w:p w:rsidRPr="008B46D8" w:rsidR="0669AA7F" w:rsidP="00284F99" w:rsidRDefault="0669AA7F" w14:paraId="5E14C74C" w14:textId="1E434608">
            <w:pPr>
              <w:spacing w:after="0" w:line="240" w:lineRule="auto"/>
              <w:rPr>
                <w:rFonts w:eastAsia="Calibri" w:cstheme="minorHAnsi"/>
                <w:sz w:val="20"/>
                <w:szCs w:val="20"/>
              </w:rPr>
            </w:pPr>
            <w:r w:rsidRPr="008B46D8">
              <w:rPr>
                <w:rFonts w:eastAsia="Calibri" w:cstheme="minorHAnsi"/>
                <w:sz w:val="20"/>
                <w:szCs w:val="20"/>
              </w:rPr>
              <w:t>Noise Reduction</w:t>
            </w:r>
          </w:p>
        </w:tc>
        <w:tc>
          <w:tcPr>
            <w:tcW w:w="2160" w:type="dxa"/>
            <w:vAlign w:val="center"/>
          </w:tcPr>
          <w:p w:rsidRPr="008B46D8" w:rsidR="0669AA7F" w:rsidP="00284F99" w:rsidRDefault="0669AA7F" w14:paraId="35350725" w14:textId="786A0C05">
            <w:pPr>
              <w:spacing w:after="0" w:line="240" w:lineRule="auto"/>
              <w:rPr>
                <w:rFonts w:eastAsia="Calibri" w:cstheme="minorHAnsi"/>
                <w:sz w:val="20"/>
                <w:szCs w:val="20"/>
              </w:rPr>
            </w:pPr>
            <w:r w:rsidRPr="008B46D8">
              <w:rPr>
                <w:rFonts w:eastAsia="Calibri" w:cstheme="minorHAnsi"/>
                <w:sz w:val="20"/>
                <w:szCs w:val="20"/>
              </w:rPr>
              <w:t>N/A</w:t>
            </w:r>
          </w:p>
        </w:tc>
        <w:tc>
          <w:tcPr>
            <w:tcW w:w="1260" w:type="dxa"/>
            <w:vAlign w:val="center"/>
          </w:tcPr>
          <w:p w:rsidRPr="008B46D8" w:rsidR="0669AA7F" w:rsidP="00284F99" w:rsidRDefault="0669AA7F" w14:paraId="69C2CDA4" w14:textId="1DCC04F6">
            <w:pPr>
              <w:spacing w:after="0" w:line="240" w:lineRule="auto"/>
              <w:jc w:val="center"/>
              <w:rPr>
                <w:rFonts w:eastAsia="Calibri" w:cstheme="minorHAnsi"/>
                <w:sz w:val="20"/>
                <w:szCs w:val="20"/>
              </w:rPr>
            </w:pPr>
          </w:p>
        </w:tc>
        <w:tc>
          <w:tcPr>
            <w:tcW w:w="1260" w:type="dxa"/>
            <w:vAlign w:val="center"/>
          </w:tcPr>
          <w:p w:rsidRPr="008B46D8" w:rsidR="0669AA7F" w:rsidP="00284F99" w:rsidRDefault="0669AA7F" w14:paraId="7ADC094E" w14:textId="36E70FB5">
            <w:pPr>
              <w:spacing w:after="0" w:line="240" w:lineRule="auto"/>
              <w:jc w:val="center"/>
              <w:rPr>
                <w:rFonts w:eastAsia="Calibri" w:cstheme="minorHAnsi"/>
                <w:sz w:val="20"/>
                <w:szCs w:val="20"/>
              </w:rPr>
            </w:pPr>
          </w:p>
        </w:tc>
        <w:tc>
          <w:tcPr>
            <w:tcW w:w="1350" w:type="dxa"/>
            <w:vAlign w:val="center"/>
          </w:tcPr>
          <w:p w:rsidRPr="008B46D8" w:rsidR="0669AA7F" w:rsidP="00284F99" w:rsidRDefault="0669AA7F" w14:paraId="2FC7D5AE" w14:textId="59527163">
            <w:pPr>
              <w:spacing w:after="0" w:line="240" w:lineRule="auto"/>
              <w:jc w:val="center"/>
              <w:rPr>
                <w:rFonts w:eastAsia="Calibri" w:cstheme="minorHAnsi"/>
                <w:sz w:val="20"/>
                <w:szCs w:val="20"/>
              </w:rPr>
            </w:pPr>
          </w:p>
        </w:tc>
      </w:tr>
      <w:tr w:rsidRPr="008B46D8" w:rsidR="0669AA7F" w:rsidTr="00965023" w14:paraId="763F8B03" w14:textId="77777777">
        <w:trPr>
          <w:trHeight w:val="285"/>
        </w:trPr>
        <w:tc>
          <w:tcPr>
            <w:tcW w:w="1790" w:type="dxa"/>
            <w:vMerge w:val="restart"/>
            <w:vAlign w:val="center"/>
          </w:tcPr>
          <w:p w:rsidRPr="008B46D8" w:rsidR="0669AA7F" w:rsidP="00284F99" w:rsidRDefault="0669AA7F" w14:paraId="4E4A501A" w14:textId="49905465">
            <w:pPr>
              <w:spacing w:after="0" w:line="240" w:lineRule="auto"/>
              <w:rPr>
                <w:rFonts w:eastAsia="Calibri" w:cstheme="minorHAnsi"/>
                <w:b/>
                <w:bCs/>
                <w:sz w:val="20"/>
                <w:szCs w:val="20"/>
              </w:rPr>
            </w:pPr>
            <w:r w:rsidRPr="008B46D8">
              <w:rPr>
                <w:rFonts w:eastAsia="Calibri" w:cstheme="minorHAnsi"/>
                <w:b/>
                <w:bCs/>
                <w:sz w:val="20"/>
                <w:szCs w:val="20"/>
              </w:rPr>
              <w:t>System Reliability</w:t>
            </w:r>
          </w:p>
        </w:tc>
        <w:tc>
          <w:tcPr>
            <w:tcW w:w="2160" w:type="dxa"/>
            <w:vAlign w:val="center"/>
          </w:tcPr>
          <w:p w:rsidRPr="008B46D8" w:rsidR="0669AA7F" w:rsidP="00284F99" w:rsidRDefault="0669AA7F" w14:paraId="253E2CBE" w14:textId="2E979FAC">
            <w:pPr>
              <w:spacing w:after="0" w:line="240" w:lineRule="auto"/>
              <w:rPr>
                <w:rFonts w:eastAsia="Calibri" w:cstheme="minorHAnsi"/>
                <w:sz w:val="20"/>
                <w:szCs w:val="20"/>
              </w:rPr>
            </w:pPr>
            <w:r w:rsidRPr="008B46D8">
              <w:rPr>
                <w:rFonts w:eastAsia="Calibri" w:cstheme="minorHAnsi"/>
                <w:sz w:val="20"/>
                <w:szCs w:val="20"/>
              </w:rPr>
              <w:t>Service Reliability</w:t>
            </w:r>
          </w:p>
        </w:tc>
        <w:tc>
          <w:tcPr>
            <w:tcW w:w="2160" w:type="dxa"/>
            <w:vAlign w:val="center"/>
          </w:tcPr>
          <w:p w:rsidRPr="008B46D8" w:rsidR="0669AA7F" w:rsidP="00284F99" w:rsidRDefault="0669AA7F" w14:paraId="3F1DE831" w14:textId="62DABAC4">
            <w:pPr>
              <w:spacing w:after="0" w:line="240" w:lineRule="auto"/>
              <w:rPr>
                <w:rFonts w:eastAsia="Calibri" w:cstheme="minorHAnsi"/>
                <w:sz w:val="20"/>
                <w:szCs w:val="20"/>
              </w:rPr>
            </w:pPr>
            <w:r w:rsidRPr="008B46D8">
              <w:rPr>
                <w:rFonts w:eastAsia="Calibri" w:cstheme="minorHAnsi"/>
                <w:sz w:val="20"/>
                <w:szCs w:val="20"/>
              </w:rPr>
              <w:t>Project purpose</w:t>
            </w:r>
          </w:p>
        </w:tc>
        <w:tc>
          <w:tcPr>
            <w:tcW w:w="1260" w:type="dxa"/>
            <w:vAlign w:val="center"/>
          </w:tcPr>
          <w:p w:rsidRPr="008B46D8" w:rsidR="0669AA7F" w:rsidP="00284F99" w:rsidRDefault="0669AA7F" w14:paraId="6C49E717" w14:textId="4AD4CC9D">
            <w:pPr>
              <w:spacing w:after="0" w:line="240" w:lineRule="auto"/>
              <w:jc w:val="center"/>
              <w:rPr>
                <w:rFonts w:eastAsia="Calibri" w:cstheme="minorHAnsi"/>
                <w:sz w:val="20"/>
                <w:szCs w:val="20"/>
              </w:rPr>
            </w:pPr>
          </w:p>
        </w:tc>
        <w:tc>
          <w:tcPr>
            <w:tcW w:w="1260" w:type="dxa"/>
            <w:vAlign w:val="center"/>
          </w:tcPr>
          <w:p w:rsidRPr="008B46D8" w:rsidR="0669AA7F" w:rsidP="00284F99" w:rsidRDefault="0669AA7F" w14:paraId="2E5DDB30" w14:textId="60BA8138">
            <w:pPr>
              <w:spacing w:after="0" w:line="240" w:lineRule="auto"/>
              <w:jc w:val="center"/>
              <w:rPr>
                <w:rFonts w:eastAsia="Calibri" w:cstheme="minorHAnsi"/>
                <w:sz w:val="20"/>
                <w:szCs w:val="20"/>
              </w:rPr>
            </w:pPr>
          </w:p>
        </w:tc>
        <w:tc>
          <w:tcPr>
            <w:tcW w:w="1350" w:type="dxa"/>
            <w:vAlign w:val="center"/>
          </w:tcPr>
          <w:p w:rsidRPr="008B46D8" w:rsidR="0669AA7F" w:rsidP="00284F99" w:rsidRDefault="0669AA7F" w14:paraId="18A04E58" w14:textId="1B2DFC0A">
            <w:pPr>
              <w:spacing w:after="0" w:line="240" w:lineRule="auto"/>
              <w:jc w:val="center"/>
              <w:rPr>
                <w:rFonts w:eastAsia="Calibri" w:cstheme="minorHAnsi"/>
                <w:sz w:val="20"/>
                <w:szCs w:val="20"/>
              </w:rPr>
            </w:pPr>
            <w:r w:rsidRPr="008B46D8">
              <w:rPr>
                <w:rFonts w:eastAsia="Calibri" w:cstheme="minorHAnsi"/>
                <w:sz w:val="20"/>
                <w:szCs w:val="20"/>
              </w:rPr>
              <w:t>x</w:t>
            </w:r>
          </w:p>
        </w:tc>
      </w:tr>
      <w:tr w:rsidRPr="008B46D8" w:rsidR="0669AA7F" w:rsidTr="00965023" w14:paraId="1D5A7489" w14:textId="77777777">
        <w:trPr>
          <w:trHeight w:val="285"/>
        </w:trPr>
        <w:tc>
          <w:tcPr>
            <w:tcW w:w="1790" w:type="dxa"/>
            <w:vMerge/>
            <w:vAlign w:val="center"/>
          </w:tcPr>
          <w:p w:rsidRPr="008B46D8" w:rsidR="00220B89" w:rsidP="00284F99" w:rsidRDefault="00220B89" w14:paraId="5C050B04" w14:textId="77777777">
            <w:pPr>
              <w:spacing w:after="0" w:line="240" w:lineRule="auto"/>
              <w:rPr>
                <w:rFonts w:eastAsia="Calibri" w:cstheme="minorHAnsi"/>
                <w:b/>
                <w:bCs/>
                <w:sz w:val="20"/>
                <w:szCs w:val="20"/>
              </w:rPr>
            </w:pPr>
          </w:p>
        </w:tc>
        <w:tc>
          <w:tcPr>
            <w:tcW w:w="2160" w:type="dxa"/>
            <w:vAlign w:val="center"/>
          </w:tcPr>
          <w:p w:rsidRPr="008B46D8" w:rsidR="0669AA7F" w:rsidP="00284F99" w:rsidRDefault="0669AA7F" w14:paraId="6858E1BC" w14:textId="2626CA8C">
            <w:pPr>
              <w:spacing w:after="0" w:line="240" w:lineRule="auto"/>
              <w:rPr>
                <w:rFonts w:eastAsia="Calibri" w:cstheme="minorHAnsi"/>
                <w:sz w:val="20"/>
                <w:szCs w:val="20"/>
              </w:rPr>
            </w:pPr>
            <w:r w:rsidRPr="008B46D8">
              <w:rPr>
                <w:rFonts w:eastAsia="Calibri" w:cstheme="minorHAnsi"/>
                <w:sz w:val="20"/>
                <w:szCs w:val="20"/>
              </w:rPr>
              <w:t>Project Delivery</w:t>
            </w:r>
          </w:p>
        </w:tc>
        <w:tc>
          <w:tcPr>
            <w:tcW w:w="2160" w:type="dxa"/>
            <w:vAlign w:val="center"/>
          </w:tcPr>
          <w:p w:rsidRPr="008B46D8" w:rsidR="0669AA7F" w:rsidP="00284F99" w:rsidRDefault="0669AA7F" w14:paraId="7D94CB89" w14:textId="59CF1CDF">
            <w:pPr>
              <w:spacing w:after="0" w:line="240" w:lineRule="auto"/>
              <w:rPr>
                <w:rFonts w:eastAsia="Calibri" w:cstheme="minorHAnsi"/>
                <w:sz w:val="20"/>
                <w:szCs w:val="20"/>
              </w:rPr>
            </w:pPr>
            <w:r w:rsidRPr="008B46D8">
              <w:rPr>
                <w:rFonts w:eastAsia="Calibri" w:cstheme="minorHAnsi"/>
                <w:sz w:val="20"/>
                <w:szCs w:val="20"/>
              </w:rPr>
              <w:t>N/A</w:t>
            </w:r>
          </w:p>
        </w:tc>
        <w:tc>
          <w:tcPr>
            <w:tcW w:w="1260" w:type="dxa"/>
            <w:vAlign w:val="center"/>
          </w:tcPr>
          <w:p w:rsidRPr="008B46D8" w:rsidR="0669AA7F" w:rsidP="00284F99" w:rsidRDefault="0669AA7F" w14:paraId="57C731AF" w14:textId="6DFC278B">
            <w:pPr>
              <w:spacing w:after="0" w:line="240" w:lineRule="auto"/>
              <w:jc w:val="center"/>
              <w:rPr>
                <w:rFonts w:eastAsia="Calibri" w:cstheme="minorHAnsi"/>
                <w:sz w:val="20"/>
                <w:szCs w:val="20"/>
              </w:rPr>
            </w:pPr>
          </w:p>
        </w:tc>
        <w:tc>
          <w:tcPr>
            <w:tcW w:w="1260" w:type="dxa"/>
            <w:vAlign w:val="center"/>
          </w:tcPr>
          <w:p w:rsidRPr="008B46D8" w:rsidR="0669AA7F" w:rsidP="00284F99" w:rsidRDefault="0669AA7F" w14:paraId="47EA9C9A" w14:textId="7D85F667">
            <w:pPr>
              <w:spacing w:after="0" w:line="240" w:lineRule="auto"/>
              <w:jc w:val="center"/>
              <w:rPr>
                <w:rFonts w:eastAsia="Calibri" w:cstheme="minorHAnsi"/>
                <w:sz w:val="20"/>
                <w:szCs w:val="20"/>
              </w:rPr>
            </w:pPr>
          </w:p>
        </w:tc>
        <w:tc>
          <w:tcPr>
            <w:tcW w:w="1350" w:type="dxa"/>
            <w:vAlign w:val="center"/>
          </w:tcPr>
          <w:p w:rsidRPr="008B46D8" w:rsidR="0669AA7F" w:rsidP="00284F99" w:rsidRDefault="0669AA7F" w14:paraId="014F0000" w14:textId="174AD7D0">
            <w:pPr>
              <w:spacing w:after="0" w:line="240" w:lineRule="auto"/>
              <w:jc w:val="center"/>
              <w:rPr>
                <w:rFonts w:eastAsia="Calibri" w:cstheme="minorHAnsi"/>
                <w:sz w:val="20"/>
                <w:szCs w:val="20"/>
              </w:rPr>
            </w:pPr>
          </w:p>
        </w:tc>
      </w:tr>
      <w:tr w:rsidRPr="008B46D8" w:rsidR="0669AA7F" w:rsidTr="00965023" w14:paraId="4E93E64C" w14:textId="77777777">
        <w:trPr>
          <w:trHeight w:val="285"/>
        </w:trPr>
        <w:tc>
          <w:tcPr>
            <w:tcW w:w="1790" w:type="dxa"/>
            <w:vMerge/>
            <w:vAlign w:val="center"/>
          </w:tcPr>
          <w:p w:rsidRPr="008B46D8" w:rsidR="00220B89" w:rsidP="00284F99" w:rsidRDefault="00220B89" w14:paraId="288FA3EE" w14:textId="77777777">
            <w:pPr>
              <w:spacing w:after="0" w:line="240" w:lineRule="auto"/>
              <w:rPr>
                <w:rFonts w:eastAsia="Calibri" w:cstheme="minorHAnsi"/>
                <w:b/>
                <w:bCs/>
                <w:sz w:val="20"/>
                <w:szCs w:val="20"/>
              </w:rPr>
            </w:pPr>
          </w:p>
        </w:tc>
        <w:tc>
          <w:tcPr>
            <w:tcW w:w="2160" w:type="dxa"/>
            <w:vAlign w:val="center"/>
          </w:tcPr>
          <w:p w:rsidRPr="008B46D8" w:rsidR="0669AA7F" w:rsidP="00284F99" w:rsidRDefault="0669AA7F" w14:paraId="309293D6" w14:textId="67EA15FD">
            <w:pPr>
              <w:spacing w:after="0" w:line="240" w:lineRule="auto"/>
              <w:rPr>
                <w:rFonts w:eastAsia="Calibri" w:cstheme="minorHAnsi"/>
                <w:sz w:val="20"/>
                <w:szCs w:val="20"/>
              </w:rPr>
            </w:pPr>
            <w:r w:rsidRPr="008B46D8">
              <w:rPr>
                <w:rFonts w:eastAsia="Calibri" w:cstheme="minorHAnsi"/>
                <w:sz w:val="20"/>
                <w:szCs w:val="20"/>
              </w:rPr>
              <w:t>Program Management</w:t>
            </w:r>
          </w:p>
        </w:tc>
        <w:tc>
          <w:tcPr>
            <w:tcW w:w="2160" w:type="dxa"/>
            <w:vAlign w:val="center"/>
          </w:tcPr>
          <w:p w:rsidRPr="008B46D8" w:rsidR="0669AA7F" w:rsidP="00284F99" w:rsidRDefault="0669AA7F" w14:paraId="2BF46205" w14:textId="28AAAB18">
            <w:pPr>
              <w:spacing w:after="0" w:line="240" w:lineRule="auto"/>
              <w:rPr>
                <w:rFonts w:eastAsia="Calibri" w:cstheme="minorHAnsi"/>
                <w:sz w:val="20"/>
                <w:szCs w:val="20"/>
              </w:rPr>
            </w:pPr>
            <w:r w:rsidRPr="008B46D8">
              <w:rPr>
                <w:rFonts w:eastAsia="Calibri" w:cstheme="minorHAnsi"/>
                <w:sz w:val="20"/>
                <w:szCs w:val="20"/>
              </w:rPr>
              <w:t>N/A</w:t>
            </w:r>
          </w:p>
        </w:tc>
        <w:tc>
          <w:tcPr>
            <w:tcW w:w="1260" w:type="dxa"/>
            <w:vAlign w:val="center"/>
          </w:tcPr>
          <w:p w:rsidRPr="008B46D8" w:rsidR="0669AA7F" w:rsidP="00284F99" w:rsidRDefault="0669AA7F" w14:paraId="044E666A" w14:textId="2D460CEC">
            <w:pPr>
              <w:spacing w:after="0" w:line="240" w:lineRule="auto"/>
              <w:jc w:val="center"/>
              <w:rPr>
                <w:rFonts w:eastAsia="Calibri" w:cstheme="minorHAnsi"/>
                <w:sz w:val="20"/>
                <w:szCs w:val="20"/>
              </w:rPr>
            </w:pPr>
          </w:p>
        </w:tc>
        <w:tc>
          <w:tcPr>
            <w:tcW w:w="1260" w:type="dxa"/>
            <w:vAlign w:val="center"/>
          </w:tcPr>
          <w:p w:rsidRPr="008B46D8" w:rsidR="0669AA7F" w:rsidP="00284F99" w:rsidRDefault="0669AA7F" w14:paraId="19508987" w14:textId="736A82B6">
            <w:pPr>
              <w:spacing w:after="0" w:line="240" w:lineRule="auto"/>
              <w:jc w:val="center"/>
              <w:rPr>
                <w:rFonts w:eastAsia="Calibri" w:cstheme="minorHAnsi"/>
                <w:sz w:val="20"/>
                <w:szCs w:val="20"/>
              </w:rPr>
            </w:pPr>
          </w:p>
        </w:tc>
        <w:tc>
          <w:tcPr>
            <w:tcW w:w="1350" w:type="dxa"/>
            <w:vAlign w:val="center"/>
          </w:tcPr>
          <w:p w:rsidRPr="008B46D8" w:rsidR="0669AA7F" w:rsidP="00284F99" w:rsidRDefault="0669AA7F" w14:paraId="696CAEF4" w14:textId="58257D2C">
            <w:pPr>
              <w:spacing w:after="0" w:line="240" w:lineRule="auto"/>
              <w:jc w:val="center"/>
              <w:rPr>
                <w:rFonts w:eastAsia="Calibri" w:cstheme="minorHAnsi"/>
                <w:sz w:val="20"/>
                <w:szCs w:val="20"/>
              </w:rPr>
            </w:pPr>
          </w:p>
        </w:tc>
      </w:tr>
      <w:tr w:rsidRPr="008B46D8" w:rsidR="0669AA7F" w:rsidTr="00965023" w14:paraId="038910A1" w14:textId="77777777">
        <w:trPr>
          <w:trHeight w:val="285"/>
        </w:trPr>
        <w:tc>
          <w:tcPr>
            <w:tcW w:w="1790" w:type="dxa"/>
            <w:vMerge w:val="restart"/>
            <w:vAlign w:val="center"/>
          </w:tcPr>
          <w:p w:rsidRPr="008B46D8" w:rsidR="0669AA7F" w:rsidP="00284F99" w:rsidRDefault="0669AA7F" w14:paraId="7666FD76" w14:textId="210AC218">
            <w:pPr>
              <w:spacing w:after="0" w:line="240" w:lineRule="auto"/>
              <w:rPr>
                <w:rFonts w:eastAsia="Calibri" w:cstheme="minorHAnsi"/>
                <w:b/>
                <w:bCs/>
                <w:sz w:val="20"/>
                <w:szCs w:val="20"/>
              </w:rPr>
            </w:pPr>
            <w:r w:rsidRPr="008B46D8">
              <w:rPr>
                <w:rFonts w:eastAsia="Calibri" w:cstheme="minorHAnsi"/>
                <w:b/>
                <w:bCs/>
                <w:sz w:val="20"/>
                <w:szCs w:val="20"/>
              </w:rPr>
              <w:t>Infrastructure Condition</w:t>
            </w:r>
          </w:p>
        </w:tc>
        <w:tc>
          <w:tcPr>
            <w:tcW w:w="2160" w:type="dxa"/>
            <w:vAlign w:val="center"/>
          </w:tcPr>
          <w:p w:rsidRPr="008B46D8" w:rsidR="0669AA7F" w:rsidP="00284F99" w:rsidRDefault="0669AA7F" w14:paraId="51490B70" w14:textId="194835DE">
            <w:pPr>
              <w:spacing w:after="0" w:line="240" w:lineRule="auto"/>
              <w:rPr>
                <w:rFonts w:eastAsia="Calibri" w:cstheme="minorHAnsi"/>
                <w:sz w:val="20"/>
                <w:szCs w:val="20"/>
              </w:rPr>
            </w:pPr>
            <w:r w:rsidRPr="008B46D8">
              <w:rPr>
                <w:rFonts w:eastAsia="Calibri" w:cstheme="minorHAnsi"/>
                <w:sz w:val="20"/>
                <w:szCs w:val="20"/>
              </w:rPr>
              <w:t>Hazard Resilience</w:t>
            </w:r>
          </w:p>
        </w:tc>
        <w:tc>
          <w:tcPr>
            <w:tcW w:w="2160" w:type="dxa"/>
            <w:vAlign w:val="center"/>
          </w:tcPr>
          <w:p w:rsidRPr="008B46D8" w:rsidR="0669AA7F" w:rsidP="00284F99" w:rsidRDefault="0669AA7F" w14:paraId="2358B47C" w14:textId="180043C1">
            <w:pPr>
              <w:spacing w:after="0" w:line="240" w:lineRule="auto"/>
              <w:rPr>
                <w:rFonts w:eastAsia="Calibri" w:cstheme="minorHAnsi"/>
                <w:sz w:val="20"/>
                <w:szCs w:val="20"/>
              </w:rPr>
            </w:pPr>
            <w:r w:rsidRPr="008B46D8">
              <w:rPr>
                <w:rFonts w:eastAsia="Calibri" w:cstheme="minorHAnsi"/>
                <w:sz w:val="20"/>
                <w:szCs w:val="20"/>
              </w:rPr>
              <w:t>N/A</w:t>
            </w:r>
          </w:p>
        </w:tc>
        <w:tc>
          <w:tcPr>
            <w:tcW w:w="1260" w:type="dxa"/>
            <w:vAlign w:val="center"/>
          </w:tcPr>
          <w:p w:rsidRPr="008B46D8" w:rsidR="0669AA7F" w:rsidP="00284F99" w:rsidRDefault="0669AA7F" w14:paraId="4829D45F" w14:textId="313FE0F8">
            <w:pPr>
              <w:spacing w:after="0" w:line="240" w:lineRule="auto"/>
              <w:jc w:val="center"/>
              <w:rPr>
                <w:rFonts w:eastAsia="Calibri" w:cstheme="minorHAnsi"/>
                <w:sz w:val="20"/>
                <w:szCs w:val="20"/>
              </w:rPr>
            </w:pPr>
          </w:p>
        </w:tc>
        <w:tc>
          <w:tcPr>
            <w:tcW w:w="1260" w:type="dxa"/>
            <w:vAlign w:val="center"/>
          </w:tcPr>
          <w:p w:rsidRPr="008B46D8" w:rsidR="0669AA7F" w:rsidP="00284F99" w:rsidRDefault="0669AA7F" w14:paraId="2E2240B4" w14:textId="7AA657B7">
            <w:pPr>
              <w:spacing w:after="0" w:line="240" w:lineRule="auto"/>
              <w:jc w:val="center"/>
              <w:rPr>
                <w:rFonts w:eastAsia="Calibri" w:cstheme="minorHAnsi"/>
                <w:sz w:val="20"/>
                <w:szCs w:val="20"/>
              </w:rPr>
            </w:pPr>
          </w:p>
        </w:tc>
        <w:tc>
          <w:tcPr>
            <w:tcW w:w="1350" w:type="dxa"/>
            <w:vAlign w:val="center"/>
          </w:tcPr>
          <w:p w:rsidRPr="008B46D8" w:rsidR="0669AA7F" w:rsidP="00284F99" w:rsidRDefault="0669AA7F" w14:paraId="798FB910" w14:textId="5A800E93">
            <w:pPr>
              <w:spacing w:after="0" w:line="240" w:lineRule="auto"/>
              <w:jc w:val="center"/>
              <w:rPr>
                <w:rFonts w:eastAsia="Calibri" w:cstheme="minorHAnsi"/>
                <w:sz w:val="20"/>
                <w:szCs w:val="20"/>
              </w:rPr>
            </w:pPr>
          </w:p>
        </w:tc>
      </w:tr>
      <w:tr w:rsidRPr="008B46D8" w:rsidR="0669AA7F" w:rsidTr="00965023" w14:paraId="5810CC2A" w14:textId="77777777">
        <w:trPr>
          <w:trHeight w:val="285"/>
        </w:trPr>
        <w:tc>
          <w:tcPr>
            <w:tcW w:w="1790" w:type="dxa"/>
            <w:vMerge/>
            <w:vAlign w:val="center"/>
          </w:tcPr>
          <w:p w:rsidRPr="008B46D8" w:rsidR="00220B89" w:rsidP="00284F99" w:rsidRDefault="00220B89" w14:paraId="429625F0" w14:textId="77777777">
            <w:pPr>
              <w:spacing w:after="0" w:line="240" w:lineRule="auto"/>
              <w:jc w:val="center"/>
              <w:rPr>
                <w:rFonts w:eastAsia="Calibri" w:cstheme="minorHAnsi"/>
                <w:sz w:val="20"/>
                <w:szCs w:val="20"/>
              </w:rPr>
            </w:pPr>
          </w:p>
        </w:tc>
        <w:tc>
          <w:tcPr>
            <w:tcW w:w="2160" w:type="dxa"/>
            <w:vAlign w:val="center"/>
          </w:tcPr>
          <w:p w:rsidRPr="008B46D8" w:rsidR="0669AA7F" w:rsidP="00284F99" w:rsidRDefault="0669AA7F" w14:paraId="66C476B3" w14:textId="0EB3003C">
            <w:pPr>
              <w:spacing w:after="0" w:line="240" w:lineRule="auto"/>
              <w:rPr>
                <w:rFonts w:eastAsia="Calibri" w:cstheme="minorHAnsi"/>
                <w:sz w:val="20"/>
                <w:szCs w:val="20"/>
              </w:rPr>
            </w:pPr>
            <w:r w:rsidRPr="008B46D8">
              <w:rPr>
                <w:rFonts w:eastAsia="Calibri" w:cstheme="minorHAnsi"/>
                <w:sz w:val="20"/>
                <w:szCs w:val="20"/>
              </w:rPr>
              <w:t>Facility Damage</w:t>
            </w:r>
          </w:p>
        </w:tc>
        <w:tc>
          <w:tcPr>
            <w:tcW w:w="2160" w:type="dxa"/>
            <w:vAlign w:val="center"/>
          </w:tcPr>
          <w:p w:rsidRPr="008B46D8" w:rsidR="0669AA7F" w:rsidP="00284F99" w:rsidRDefault="0669AA7F" w14:paraId="54D71D63" w14:textId="27D8AFF5">
            <w:pPr>
              <w:spacing w:after="0" w:line="240" w:lineRule="auto"/>
              <w:rPr>
                <w:rFonts w:eastAsia="Calibri" w:cstheme="minorHAnsi"/>
                <w:sz w:val="20"/>
                <w:szCs w:val="20"/>
              </w:rPr>
            </w:pPr>
            <w:r w:rsidRPr="008B46D8">
              <w:rPr>
                <w:rFonts w:eastAsia="Calibri" w:cstheme="minorHAnsi"/>
                <w:sz w:val="20"/>
                <w:szCs w:val="20"/>
              </w:rPr>
              <w:t>N/A</w:t>
            </w:r>
          </w:p>
        </w:tc>
        <w:tc>
          <w:tcPr>
            <w:tcW w:w="1260" w:type="dxa"/>
            <w:vAlign w:val="center"/>
          </w:tcPr>
          <w:p w:rsidRPr="008B46D8" w:rsidR="0669AA7F" w:rsidP="00284F99" w:rsidRDefault="0669AA7F" w14:paraId="5860A320" w14:textId="7DBC0A6B">
            <w:pPr>
              <w:spacing w:after="0" w:line="240" w:lineRule="auto"/>
              <w:jc w:val="center"/>
              <w:rPr>
                <w:rFonts w:eastAsia="Calibri" w:cstheme="minorHAnsi"/>
                <w:sz w:val="20"/>
                <w:szCs w:val="20"/>
              </w:rPr>
            </w:pPr>
          </w:p>
        </w:tc>
        <w:tc>
          <w:tcPr>
            <w:tcW w:w="1260" w:type="dxa"/>
            <w:vAlign w:val="center"/>
          </w:tcPr>
          <w:p w:rsidRPr="008B46D8" w:rsidR="0669AA7F" w:rsidP="00284F99" w:rsidRDefault="0669AA7F" w14:paraId="7E33AC91" w14:textId="31E8B617">
            <w:pPr>
              <w:spacing w:after="0" w:line="240" w:lineRule="auto"/>
              <w:jc w:val="center"/>
              <w:rPr>
                <w:rFonts w:eastAsia="Calibri" w:cstheme="minorHAnsi"/>
                <w:sz w:val="20"/>
                <w:szCs w:val="20"/>
              </w:rPr>
            </w:pPr>
          </w:p>
        </w:tc>
        <w:tc>
          <w:tcPr>
            <w:tcW w:w="1350" w:type="dxa"/>
            <w:vAlign w:val="center"/>
          </w:tcPr>
          <w:p w:rsidRPr="008B46D8" w:rsidR="0669AA7F" w:rsidP="00284F99" w:rsidRDefault="0669AA7F" w14:paraId="17AB09EE" w14:textId="479E56B7">
            <w:pPr>
              <w:spacing w:after="0" w:line="240" w:lineRule="auto"/>
              <w:jc w:val="center"/>
              <w:rPr>
                <w:rFonts w:eastAsia="Calibri" w:cstheme="minorHAnsi"/>
                <w:sz w:val="20"/>
                <w:szCs w:val="20"/>
              </w:rPr>
            </w:pPr>
          </w:p>
        </w:tc>
      </w:tr>
      <w:tr w:rsidRPr="008B46D8" w:rsidR="0669AA7F" w:rsidTr="00965023" w14:paraId="5000CB17" w14:textId="77777777">
        <w:trPr>
          <w:trHeight w:val="285"/>
        </w:trPr>
        <w:tc>
          <w:tcPr>
            <w:tcW w:w="1790" w:type="dxa"/>
            <w:vMerge/>
            <w:vAlign w:val="center"/>
          </w:tcPr>
          <w:p w:rsidRPr="008B46D8" w:rsidR="00220B89" w:rsidP="00284F99" w:rsidRDefault="00220B89" w14:paraId="54941064" w14:textId="77777777">
            <w:pPr>
              <w:spacing w:after="0" w:line="240" w:lineRule="auto"/>
              <w:jc w:val="center"/>
              <w:rPr>
                <w:rFonts w:eastAsia="Calibri" w:cstheme="minorHAnsi"/>
                <w:sz w:val="20"/>
                <w:szCs w:val="20"/>
              </w:rPr>
            </w:pPr>
          </w:p>
        </w:tc>
        <w:tc>
          <w:tcPr>
            <w:tcW w:w="2160" w:type="dxa"/>
            <w:vAlign w:val="center"/>
          </w:tcPr>
          <w:p w:rsidRPr="008B46D8" w:rsidR="0669AA7F" w:rsidP="00284F99" w:rsidRDefault="0669AA7F" w14:paraId="6951315D" w14:textId="020624CB">
            <w:pPr>
              <w:spacing w:after="0" w:line="240" w:lineRule="auto"/>
              <w:rPr>
                <w:rFonts w:eastAsia="Calibri" w:cstheme="minorHAnsi"/>
                <w:sz w:val="20"/>
                <w:szCs w:val="20"/>
              </w:rPr>
            </w:pPr>
            <w:r w:rsidRPr="008B46D8">
              <w:rPr>
                <w:rFonts w:eastAsia="Calibri" w:cstheme="minorHAnsi"/>
                <w:sz w:val="20"/>
                <w:szCs w:val="20"/>
              </w:rPr>
              <w:t>Road Condition</w:t>
            </w:r>
          </w:p>
        </w:tc>
        <w:tc>
          <w:tcPr>
            <w:tcW w:w="2160" w:type="dxa"/>
            <w:vAlign w:val="center"/>
          </w:tcPr>
          <w:p w:rsidRPr="008B46D8" w:rsidR="0669AA7F" w:rsidP="00284F99" w:rsidRDefault="0669AA7F" w14:paraId="55A1EA39" w14:textId="1E76582F">
            <w:pPr>
              <w:spacing w:after="0" w:line="240" w:lineRule="auto"/>
              <w:rPr>
                <w:rFonts w:eastAsia="Calibri" w:cstheme="minorHAnsi"/>
                <w:sz w:val="20"/>
                <w:szCs w:val="20"/>
              </w:rPr>
            </w:pPr>
            <w:r w:rsidRPr="008B46D8">
              <w:rPr>
                <w:rFonts w:eastAsia="Calibri" w:cstheme="minorHAnsi"/>
                <w:sz w:val="20"/>
                <w:szCs w:val="20"/>
              </w:rPr>
              <w:t>Project purpose</w:t>
            </w:r>
          </w:p>
        </w:tc>
        <w:tc>
          <w:tcPr>
            <w:tcW w:w="1260" w:type="dxa"/>
            <w:vAlign w:val="center"/>
          </w:tcPr>
          <w:p w:rsidRPr="008B46D8" w:rsidR="0669AA7F" w:rsidP="00284F99" w:rsidRDefault="0669AA7F" w14:paraId="769037D8" w14:textId="20717376">
            <w:pPr>
              <w:spacing w:after="0" w:line="240" w:lineRule="auto"/>
              <w:jc w:val="center"/>
              <w:rPr>
                <w:rFonts w:eastAsia="Calibri" w:cstheme="minorHAnsi"/>
                <w:sz w:val="20"/>
                <w:szCs w:val="20"/>
              </w:rPr>
            </w:pPr>
          </w:p>
        </w:tc>
        <w:tc>
          <w:tcPr>
            <w:tcW w:w="1260" w:type="dxa"/>
            <w:vAlign w:val="center"/>
          </w:tcPr>
          <w:p w:rsidRPr="008B46D8" w:rsidR="0669AA7F" w:rsidP="00284F99" w:rsidRDefault="0669AA7F" w14:paraId="1A645BFF" w14:textId="3B674C8F">
            <w:pPr>
              <w:spacing w:after="0" w:line="240" w:lineRule="auto"/>
              <w:jc w:val="center"/>
              <w:rPr>
                <w:rFonts w:eastAsia="Calibri" w:cstheme="minorHAnsi"/>
                <w:sz w:val="20"/>
                <w:szCs w:val="20"/>
              </w:rPr>
            </w:pPr>
          </w:p>
        </w:tc>
        <w:tc>
          <w:tcPr>
            <w:tcW w:w="1350" w:type="dxa"/>
            <w:vAlign w:val="center"/>
          </w:tcPr>
          <w:p w:rsidRPr="008B46D8" w:rsidR="0669AA7F" w:rsidP="00284F99" w:rsidRDefault="0669AA7F" w14:paraId="56C9A78F" w14:textId="7BDC3516">
            <w:pPr>
              <w:spacing w:after="0" w:line="240" w:lineRule="auto"/>
              <w:jc w:val="center"/>
              <w:rPr>
                <w:rFonts w:eastAsia="Calibri" w:cstheme="minorHAnsi"/>
                <w:sz w:val="20"/>
                <w:szCs w:val="20"/>
              </w:rPr>
            </w:pPr>
            <w:r w:rsidRPr="008B46D8">
              <w:rPr>
                <w:rFonts w:eastAsia="Calibri" w:cstheme="minorHAnsi"/>
                <w:sz w:val="20"/>
                <w:szCs w:val="20"/>
              </w:rPr>
              <w:t>x</w:t>
            </w:r>
          </w:p>
        </w:tc>
      </w:tr>
    </w:tbl>
    <w:p w:rsidRPr="008B46D8" w:rsidR="0669AA7F" w:rsidP="002D21EE" w:rsidRDefault="0669AA7F" w14:paraId="672B90CA" w14:textId="542D6245">
      <w:pPr>
        <w:spacing w:line="360" w:lineRule="auto"/>
        <w:jc w:val="both"/>
        <w:rPr>
          <w:rFonts w:cstheme="minorHAnsi"/>
        </w:rPr>
      </w:pPr>
      <w:r w:rsidRPr="008B46D8">
        <w:rPr>
          <w:rFonts w:eastAsia="Calibri" w:cstheme="minorHAnsi"/>
          <w:b/>
          <w:bCs/>
          <w:sz w:val="24"/>
          <w:szCs w:val="24"/>
        </w:rPr>
        <w:t xml:space="preserve"> </w:t>
      </w:r>
    </w:p>
    <w:p w:rsidRPr="00471C7B" w:rsidR="353F0A2F" w:rsidP="651F3D62" w:rsidRDefault="353F0A2F" w14:paraId="5060DF9E" w14:textId="55161550">
      <w:pPr>
        <w:pStyle w:val="NormalWeb"/>
        <w:spacing w:before="0" w:beforeAutospacing="off" w:after="0" w:afterAutospacing="off" w:line="360" w:lineRule="auto"/>
        <w:jc w:val="both"/>
        <w:rPr>
          <w:rFonts w:ascii="Calibri" w:hAnsi="Calibri" w:cs="Calibri" w:asciiTheme="minorAscii" w:hAnsiTheme="minorAscii" w:cstheme="minorAscii"/>
          <w:sz w:val="22"/>
          <w:szCs w:val="22"/>
        </w:rPr>
      </w:pPr>
      <w:r w:rsidRPr="651F3D62" w:rsidR="353F0A2F">
        <w:rPr>
          <w:rFonts w:ascii="Calibri" w:hAnsi="Calibri" w:cs="Calibri" w:asciiTheme="minorAscii" w:hAnsiTheme="minorAscii" w:cstheme="minorAscii"/>
          <w:sz w:val="22"/>
          <w:szCs w:val="22"/>
        </w:rPr>
        <w:t xml:space="preserve">Based on the limitations of the studies carried out, the results obtained for travel time savings, fuel consumption and emissions corresponded to two hours of a typical school. Therefore, the sum of the totals of these performance measures were presented to calculate an annual projection. The number of 182 days comes from the calendar published by the Department of Education that establishes this number of school days. Consequently, this BCA </w:t>
      </w:r>
      <w:r w:rsidRPr="651F3D62" w:rsidR="353F0A2F">
        <w:rPr>
          <w:rFonts w:ascii="Calibri" w:hAnsi="Calibri" w:cs="Calibri" w:asciiTheme="minorAscii" w:hAnsiTheme="minorAscii" w:cstheme="minorAscii"/>
          <w:sz w:val="22"/>
          <w:szCs w:val="22"/>
        </w:rPr>
        <w:t>must</w:t>
      </w:r>
      <w:r w:rsidRPr="651F3D62" w:rsidR="353F0A2F">
        <w:rPr>
          <w:rFonts w:ascii="Calibri" w:hAnsi="Calibri" w:cs="Calibri" w:asciiTheme="minorAscii" w:hAnsiTheme="minorAscii" w:cstheme="minorAscii"/>
          <w:sz w:val="22"/>
          <w:szCs w:val="22"/>
        </w:rPr>
        <w:t xml:space="preserve"> be considered conservative for the estimate of project’s benefits.</w:t>
      </w:r>
    </w:p>
    <w:p w:rsidRPr="008B46D8" w:rsidR="0669AA7F" w:rsidP="002D21EE" w:rsidRDefault="00C742AF" w14:paraId="16583ED8" w14:textId="1911C0B7">
      <w:pPr>
        <w:pStyle w:val="Heading2"/>
        <w:rPr>
          <w:rFonts w:asciiTheme="minorHAnsi" w:hAnsiTheme="minorHAnsi" w:cstheme="minorHAnsi"/>
        </w:rPr>
      </w:pPr>
      <w:bookmarkStart w:name="_Toc104136679" w:id="33"/>
      <w:r w:rsidRPr="008B46D8">
        <w:rPr>
          <w:rFonts w:eastAsia="Calibri Light" w:asciiTheme="minorHAnsi" w:hAnsiTheme="minorHAnsi" w:cstheme="minorHAnsi"/>
        </w:rPr>
        <w:t>Demand Projections</w:t>
      </w:r>
      <w:bookmarkEnd w:id="33"/>
    </w:p>
    <w:p w:rsidRPr="008B46D8" w:rsidR="00C742AF" w:rsidP="00C742AF" w:rsidRDefault="00C742AF" w14:paraId="641DCB48" w14:textId="77777777">
      <w:pPr>
        <w:pStyle w:val="Heading3"/>
        <w:rPr>
          <w:rFonts w:asciiTheme="minorHAnsi" w:hAnsiTheme="minorHAnsi" w:cstheme="minorHAnsi"/>
        </w:rPr>
      </w:pPr>
      <w:bookmarkStart w:name="_Toc104136680" w:id="34"/>
      <w:r w:rsidRPr="008B46D8">
        <w:rPr>
          <w:rFonts w:eastAsia="Calibri Light" w:asciiTheme="minorHAnsi" w:hAnsiTheme="minorHAnsi" w:cstheme="minorHAnsi"/>
          <w:color w:val="1F3763"/>
        </w:rPr>
        <w:t>Traffic Growth</w:t>
      </w:r>
      <w:bookmarkEnd w:id="34"/>
    </w:p>
    <w:p w:rsidRPr="00471C7B" w:rsidR="0669AA7F" w:rsidP="00471C7B" w:rsidRDefault="00C742AF" w14:paraId="79E6FE02" w14:textId="57FE233F">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t>This highway is currently operating with excessive travel times and deficient levels of service thus negatively impacting the economy and the development of the municipality as well as the economic initiatives. According to traffic data obtained from the Puerto Rico Highway and Transportation Authority</w:t>
      </w:r>
      <w:r w:rsidRPr="00471C7B" w:rsidR="00F54865">
        <w:rPr>
          <w:rFonts w:asciiTheme="minorHAnsi" w:hAnsiTheme="minorHAnsi" w:cstheme="minorHAnsi"/>
          <w:sz w:val="22"/>
          <w:szCs w:val="22"/>
        </w:rPr>
        <w:t xml:space="preserve"> (PRHTA)</w:t>
      </w:r>
      <w:r w:rsidRPr="00471C7B">
        <w:rPr>
          <w:rFonts w:asciiTheme="minorHAnsi" w:hAnsiTheme="minorHAnsi" w:cstheme="minorHAnsi"/>
          <w:sz w:val="22"/>
          <w:szCs w:val="22"/>
        </w:rPr>
        <w:t>, Traffic Analysis Office, the annual growth on Highway PR-2 corridor under study shows a growth factor of 1.31 in twenty years which is 1.5% growth per year.</w:t>
      </w:r>
    </w:p>
    <w:p w:rsidRPr="008B46D8" w:rsidR="0669AA7F" w:rsidP="00F66AEE" w:rsidRDefault="0669AA7F" w14:paraId="0C641F28" w14:textId="37D5A7B2">
      <w:pPr>
        <w:pStyle w:val="Heading2"/>
        <w:rPr>
          <w:rFonts w:asciiTheme="minorHAnsi" w:hAnsiTheme="minorHAnsi" w:cstheme="minorHAnsi"/>
        </w:rPr>
      </w:pPr>
      <w:bookmarkStart w:name="_Toc104136681" w:id="35"/>
      <w:r w:rsidRPr="008B46D8">
        <w:rPr>
          <w:rFonts w:eastAsia="Calibri Light" w:asciiTheme="minorHAnsi" w:hAnsiTheme="minorHAnsi" w:cstheme="minorHAnsi"/>
        </w:rPr>
        <w:t>Economic Competitiveness</w:t>
      </w:r>
      <w:bookmarkEnd w:id="35"/>
    </w:p>
    <w:p w:rsidRPr="008B46D8" w:rsidR="0669AA7F" w:rsidP="0669AA7F" w:rsidRDefault="0669AA7F" w14:paraId="5649A1AB" w14:textId="5D5349AA">
      <w:pPr>
        <w:pStyle w:val="Heading3"/>
        <w:rPr>
          <w:rFonts w:asciiTheme="minorHAnsi" w:hAnsiTheme="minorHAnsi" w:cstheme="minorHAnsi"/>
        </w:rPr>
      </w:pPr>
      <w:bookmarkStart w:name="_Toc104136682" w:id="36"/>
      <w:r w:rsidRPr="008B46D8">
        <w:rPr>
          <w:rFonts w:eastAsia="Calibri Light" w:asciiTheme="minorHAnsi" w:hAnsiTheme="minorHAnsi" w:cstheme="minorHAnsi"/>
          <w:color w:val="1F3763"/>
        </w:rPr>
        <w:t>Travel Time Savings</w:t>
      </w:r>
      <w:bookmarkEnd w:id="36"/>
      <w:r w:rsidRPr="008B46D8">
        <w:rPr>
          <w:rFonts w:eastAsia="Calibri Light" w:asciiTheme="minorHAnsi" w:hAnsiTheme="minorHAnsi" w:cstheme="minorHAnsi"/>
          <w:color w:val="1F3763"/>
        </w:rPr>
        <w:t xml:space="preserve"> </w:t>
      </w:r>
    </w:p>
    <w:p w:rsidRPr="00471C7B" w:rsidR="0669AA7F" w:rsidP="00471C7B" w:rsidRDefault="0669AA7F" w14:paraId="1B1FC913" w14:textId="3DC56BF5">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t>Land use along the project area included: commercial, industrial, residential, university, access to hotel facilities and other land uses intermixed in the area that can be defined as local trip generators. Added to this traffic demand, is the condition of this highway as a regional traffic commuter for the area connecting the Municipality of Mayagüez with the rest of towns along this corridor.</w:t>
      </w:r>
    </w:p>
    <w:p w:rsidRPr="00471C7B" w:rsidR="0669AA7F" w:rsidP="00471C7B" w:rsidRDefault="0669AA7F" w14:paraId="4420B8F1" w14:textId="38D85993">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t xml:space="preserve">This project would contribute to rise the economic competitiveness through improvements in the mobility of people and goods in the study area, resulting in reduced travel time. For modelling those benefits, data inputs from project’s traffic study, volume and distribution </w:t>
      </w:r>
      <w:r w:rsidRPr="00471C7B" w:rsidR="002D21EE">
        <w:rPr>
          <w:rFonts w:asciiTheme="minorHAnsi" w:hAnsiTheme="minorHAnsi" w:cstheme="minorHAnsi"/>
          <w:sz w:val="22"/>
          <w:szCs w:val="22"/>
        </w:rPr>
        <w:t>assumptions, and</w:t>
      </w:r>
      <w:r w:rsidRPr="00471C7B">
        <w:rPr>
          <w:rFonts w:asciiTheme="minorHAnsi" w:hAnsiTheme="minorHAnsi" w:cstheme="minorHAnsi"/>
          <w:sz w:val="22"/>
          <w:szCs w:val="22"/>
        </w:rPr>
        <w:t xml:space="preserve"> the hourly values </w:t>
      </w:r>
      <w:r w:rsidRPr="00471C7B">
        <w:rPr>
          <w:rFonts w:asciiTheme="minorHAnsi" w:hAnsiTheme="minorHAnsi" w:cstheme="minorHAnsi"/>
          <w:sz w:val="22"/>
          <w:szCs w:val="22"/>
        </w:rPr>
        <w:lastRenderedPageBreak/>
        <w:t>recommended to monetized savings from the Benefit Cost Analysis Guidance for Discretionary Grant Programs of March 202</w:t>
      </w:r>
      <w:r w:rsidRPr="00471C7B" w:rsidR="00E42278">
        <w:rPr>
          <w:rFonts w:asciiTheme="minorHAnsi" w:hAnsiTheme="minorHAnsi" w:cstheme="minorHAnsi"/>
          <w:sz w:val="22"/>
          <w:szCs w:val="22"/>
        </w:rPr>
        <w:t>2</w:t>
      </w:r>
      <w:r w:rsidRPr="00471C7B">
        <w:rPr>
          <w:rFonts w:asciiTheme="minorHAnsi" w:hAnsiTheme="minorHAnsi" w:cstheme="minorHAnsi"/>
          <w:sz w:val="22"/>
          <w:szCs w:val="22"/>
        </w:rPr>
        <w:t xml:space="preserve"> were utilized, resulting in $5.9M of travel savings per year. </w:t>
      </w:r>
    </w:p>
    <w:p w:rsidRPr="008B46D8" w:rsidR="0669AA7F" w:rsidP="00F66AEE" w:rsidRDefault="00F66AEE" w14:paraId="25C7D047" w14:textId="4F463E0B">
      <w:pPr>
        <w:pStyle w:val="Caption"/>
        <w:keepNext/>
        <w:jc w:val="center"/>
        <w:rPr>
          <w:rFonts w:eastAsia="Calibri" w:cstheme="minorHAnsi"/>
          <w:b/>
          <w:bCs/>
          <w:i w:val="0"/>
          <w:iCs w:val="0"/>
          <w:color w:val="auto"/>
          <w:sz w:val="24"/>
          <w:szCs w:val="24"/>
        </w:rPr>
      </w:pPr>
      <w:bookmarkStart w:name="_Toc104136692" w:id="37"/>
      <w:r w:rsidRPr="008B46D8">
        <w:rPr>
          <w:rFonts w:eastAsia="Calibri" w:cstheme="minorHAnsi"/>
          <w:b/>
          <w:bCs/>
          <w:i w:val="0"/>
          <w:iCs w:val="0"/>
          <w:color w:val="auto"/>
          <w:sz w:val="24"/>
          <w:szCs w:val="24"/>
        </w:rPr>
        <w:t xml:space="preserve">Table </w:t>
      </w:r>
      <w:r w:rsidRPr="008B46D8">
        <w:rPr>
          <w:rFonts w:eastAsia="Calibri" w:cstheme="minorHAnsi"/>
          <w:b/>
          <w:bCs/>
          <w:i w:val="0"/>
          <w:iCs w:val="0"/>
          <w:color w:val="auto"/>
          <w:sz w:val="24"/>
          <w:szCs w:val="24"/>
        </w:rPr>
        <w:fldChar w:fldCharType="begin"/>
      </w:r>
      <w:r w:rsidRPr="008B46D8">
        <w:rPr>
          <w:rFonts w:eastAsia="Calibri" w:cstheme="minorHAnsi"/>
          <w:b/>
          <w:bCs/>
          <w:i w:val="0"/>
          <w:iCs w:val="0"/>
          <w:color w:val="auto"/>
          <w:sz w:val="24"/>
          <w:szCs w:val="24"/>
        </w:rPr>
        <w:instrText xml:space="preserve"> SEQ Table \* ARABIC </w:instrText>
      </w:r>
      <w:r w:rsidRPr="008B46D8">
        <w:rPr>
          <w:rFonts w:eastAsia="Calibri" w:cstheme="minorHAnsi"/>
          <w:b/>
          <w:bCs/>
          <w:i w:val="0"/>
          <w:iCs w:val="0"/>
          <w:color w:val="auto"/>
          <w:sz w:val="24"/>
          <w:szCs w:val="24"/>
        </w:rPr>
        <w:fldChar w:fldCharType="separate"/>
      </w:r>
      <w:r w:rsidRPr="008B46D8" w:rsidR="0008646D">
        <w:rPr>
          <w:rFonts w:eastAsia="Calibri" w:cstheme="minorHAnsi"/>
          <w:b/>
          <w:bCs/>
          <w:i w:val="0"/>
          <w:iCs w:val="0"/>
          <w:noProof/>
          <w:color w:val="auto"/>
          <w:sz w:val="24"/>
          <w:szCs w:val="24"/>
        </w:rPr>
        <w:t>4</w:t>
      </w:r>
      <w:r w:rsidRPr="008B46D8">
        <w:rPr>
          <w:rFonts w:eastAsia="Calibri" w:cstheme="minorHAnsi"/>
          <w:b/>
          <w:bCs/>
          <w:i w:val="0"/>
          <w:iCs w:val="0"/>
          <w:color w:val="auto"/>
          <w:sz w:val="24"/>
          <w:szCs w:val="24"/>
        </w:rPr>
        <w:fldChar w:fldCharType="end"/>
      </w:r>
      <w:r w:rsidRPr="008B46D8">
        <w:rPr>
          <w:rFonts w:eastAsia="Calibri" w:cstheme="minorHAnsi"/>
          <w:b/>
          <w:bCs/>
          <w:i w:val="0"/>
          <w:iCs w:val="0"/>
          <w:color w:val="auto"/>
          <w:sz w:val="24"/>
          <w:szCs w:val="24"/>
        </w:rPr>
        <w:t xml:space="preserve">. </w:t>
      </w:r>
      <w:r w:rsidRPr="008B46D8" w:rsidR="0669AA7F">
        <w:rPr>
          <w:rFonts w:eastAsia="Calibri" w:cstheme="minorHAnsi"/>
          <w:b/>
          <w:bCs/>
          <w:i w:val="0"/>
          <w:iCs w:val="0"/>
          <w:color w:val="auto"/>
          <w:sz w:val="24"/>
          <w:szCs w:val="24"/>
        </w:rPr>
        <w:t>Travel Time Savings Data Inputs</w:t>
      </w:r>
      <w:bookmarkEnd w:id="37"/>
    </w:p>
    <w:tbl>
      <w:tblPr>
        <w:tblW w:w="9482" w:type="dxa"/>
        <w:tblLayout w:type="fixed"/>
        <w:tblLook w:val="04A0" w:firstRow="1" w:lastRow="0" w:firstColumn="1" w:lastColumn="0" w:noHBand="0" w:noVBand="1"/>
      </w:tblPr>
      <w:tblGrid>
        <w:gridCol w:w="1487"/>
        <w:gridCol w:w="1239"/>
        <w:gridCol w:w="1298"/>
        <w:gridCol w:w="2114"/>
        <w:gridCol w:w="1682"/>
        <w:gridCol w:w="1662"/>
      </w:tblGrid>
      <w:tr w:rsidRPr="008B46D8" w:rsidR="0669AA7F" w:rsidTr="000639BB" w14:paraId="78B2FA15" w14:textId="77777777">
        <w:trPr>
          <w:trHeight w:val="285"/>
        </w:trPr>
        <w:tc>
          <w:tcPr>
            <w:tcW w:w="2726" w:type="dxa"/>
            <w:gridSpan w:val="2"/>
            <w:tcBorders>
              <w:top w:val="single" w:color="auto" w:sz="8" w:space="0"/>
              <w:left w:val="single" w:color="auto" w:sz="8" w:space="0"/>
              <w:bottom w:val="single" w:color="auto" w:sz="8" w:space="0"/>
              <w:right w:val="single" w:color="000000" w:themeColor="text1" w:sz="8" w:space="0"/>
            </w:tcBorders>
            <w:vAlign w:val="bottom"/>
          </w:tcPr>
          <w:p w:rsidRPr="008B46D8" w:rsidR="0669AA7F" w:rsidP="0669AA7F" w:rsidRDefault="0669AA7F" w14:paraId="6A2E953C" w14:textId="63F357CC">
            <w:pPr>
              <w:jc w:val="center"/>
              <w:rPr>
                <w:rFonts w:cstheme="minorHAnsi"/>
              </w:rPr>
            </w:pPr>
            <w:r w:rsidRPr="008B46D8">
              <w:rPr>
                <w:rFonts w:eastAsia="Calibri" w:cstheme="minorHAnsi"/>
                <w:b/>
                <w:bCs/>
                <w:color w:val="000000" w:themeColor="text1"/>
              </w:rPr>
              <w:t>Table A-3 values</w:t>
            </w:r>
          </w:p>
        </w:tc>
        <w:tc>
          <w:tcPr>
            <w:tcW w:w="1298" w:type="dxa"/>
            <w:tcBorders>
              <w:top w:val="single" w:color="auto" w:sz="8" w:space="0"/>
              <w:left w:val="nil"/>
              <w:bottom w:val="single" w:color="auto" w:sz="8" w:space="0"/>
              <w:right w:val="single" w:color="auto" w:sz="8" w:space="0"/>
            </w:tcBorders>
            <w:vAlign w:val="bottom"/>
          </w:tcPr>
          <w:p w:rsidRPr="008B46D8" w:rsidR="0669AA7F" w:rsidP="0669AA7F" w:rsidRDefault="0669AA7F" w14:paraId="1FA93E1C" w14:textId="35807DCD">
            <w:pPr>
              <w:jc w:val="center"/>
              <w:rPr>
                <w:rFonts w:cstheme="minorHAnsi"/>
              </w:rPr>
            </w:pPr>
            <w:r w:rsidRPr="008B46D8">
              <w:rPr>
                <w:rFonts w:eastAsia="Calibri" w:cstheme="minorHAnsi"/>
                <w:b/>
                <w:bCs/>
                <w:color w:val="000000" w:themeColor="text1"/>
              </w:rPr>
              <w:t>Mode distribution</w:t>
            </w:r>
          </w:p>
        </w:tc>
        <w:tc>
          <w:tcPr>
            <w:tcW w:w="2114" w:type="dxa"/>
            <w:tcBorders>
              <w:top w:val="single" w:color="auto" w:sz="8" w:space="0"/>
              <w:left w:val="single" w:color="auto" w:sz="8" w:space="0"/>
              <w:bottom w:val="single" w:color="auto" w:sz="8" w:space="0"/>
              <w:right w:val="single" w:color="auto" w:sz="8" w:space="0"/>
            </w:tcBorders>
            <w:vAlign w:val="bottom"/>
          </w:tcPr>
          <w:p w:rsidRPr="008B46D8" w:rsidR="0669AA7F" w:rsidP="0669AA7F" w:rsidRDefault="0669AA7F" w14:paraId="42644CC8" w14:textId="10B031DF">
            <w:pPr>
              <w:jc w:val="center"/>
              <w:rPr>
                <w:rFonts w:cstheme="minorHAnsi"/>
              </w:rPr>
            </w:pPr>
            <w:r w:rsidRPr="008B46D8">
              <w:rPr>
                <w:rFonts w:eastAsia="Calibri" w:cstheme="minorHAnsi"/>
                <w:b/>
                <w:bCs/>
                <w:color w:val="000000" w:themeColor="text1"/>
              </w:rPr>
              <w:t>Annual hours saved</w:t>
            </w:r>
          </w:p>
        </w:tc>
        <w:tc>
          <w:tcPr>
            <w:tcW w:w="1682" w:type="dxa"/>
            <w:tcBorders>
              <w:top w:val="single" w:color="auto" w:sz="8" w:space="0"/>
              <w:left w:val="single" w:color="auto" w:sz="8" w:space="0"/>
              <w:bottom w:val="single" w:color="auto" w:sz="8" w:space="0"/>
              <w:right w:val="single" w:color="auto" w:sz="8" w:space="0"/>
            </w:tcBorders>
            <w:vAlign w:val="bottom"/>
          </w:tcPr>
          <w:p w:rsidRPr="008B46D8" w:rsidR="0669AA7F" w:rsidP="0669AA7F" w:rsidRDefault="0669AA7F" w14:paraId="61363D60" w14:textId="24AFD765">
            <w:pPr>
              <w:jc w:val="center"/>
              <w:rPr>
                <w:rFonts w:cstheme="minorHAnsi"/>
              </w:rPr>
            </w:pPr>
            <w:r w:rsidRPr="008B46D8">
              <w:rPr>
                <w:rFonts w:eastAsia="Calibri" w:cstheme="minorHAnsi"/>
                <w:b/>
                <w:bCs/>
                <w:color w:val="000000" w:themeColor="text1"/>
              </w:rPr>
              <w:t>Distribution per mode</w:t>
            </w:r>
          </w:p>
        </w:tc>
        <w:tc>
          <w:tcPr>
            <w:tcW w:w="1662" w:type="dxa"/>
            <w:tcBorders>
              <w:top w:val="single" w:color="auto" w:sz="8" w:space="0"/>
              <w:left w:val="single" w:color="auto" w:sz="8" w:space="0"/>
              <w:bottom w:val="single" w:color="auto" w:sz="8" w:space="0"/>
              <w:right w:val="single" w:color="auto" w:sz="8" w:space="0"/>
            </w:tcBorders>
            <w:vAlign w:val="bottom"/>
          </w:tcPr>
          <w:p w:rsidRPr="008B46D8" w:rsidR="0669AA7F" w:rsidP="0669AA7F" w:rsidRDefault="0669AA7F" w14:paraId="2D8487E5" w14:textId="0330AFB8">
            <w:pPr>
              <w:jc w:val="center"/>
              <w:rPr>
                <w:rFonts w:cstheme="minorHAnsi"/>
              </w:rPr>
            </w:pPr>
            <w:r w:rsidRPr="008B46D8">
              <w:rPr>
                <w:rFonts w:eastAsia="Calibri" w:cstheme="minorHAnsi"/>
                <w:b/>
                <w:bCs/>
                <w:color w:val="000000" w:themeColor="text1"/>
              </w:rPr>
              <w:t>Value</w:t>
            </w:r>
          </w:p>
        </w:tc>
      </w:tr>
      <w:tr w:rsidRPr="008B46D8" w:rsidR="0669AA7F" w:rsidTr="000639BB" w14:paraId="4B8B71C3" w14:textId="77777777">
        <w:trPr>
          <w:trHeight w:val="285"/>
        </w:trPr>
        <w:tc>
          <w:tcPr>
            <w:tcW w:w="1487" w:type="dxa"/>
            <w:tcBorders>
              <w:top w:val="single" w:color="auto" w:sz="8" w:space="0"/>
              <w:left w:val="single" w:color="auto" w:sz="8" w:space="0"/>
              <w:bottom w:val="single" w:color="auto" w:sz="8" w:space="0"/>
              <w:right w:val="single" w:color="000000" w:themeColor="text1" w:sz="8" w:space="0"/>
            </w:tcBorders>
            <w:vAlign w:val="center"/>
          </w:tcPr>
          <w:p w:rsidRPr="008B46D8" w:rsidR="0669AA7F" w:rsidP="000639BB" w:rsidRDefault="0669AA7F" w14:paraId="10AF3A8B" w14:textId="7FD26916">
            <w:pPr>
              <w:spacing w:after="0"/>
              <w:rPr>
                <w:rFonts w:cstheme="minorHAnsi"/>
              </w:rPr>
            </w:pPr>
            <w:r w:rsidRPr="008B46D8">
              <w:rPr>
                <w:rFonts w:eastAsia="Calibri" w:cstheme="minorHAnsi"/>
                <w:b/>
                <w:bCs/>
                <w:color w:val="000000" w:themeColor="text1"/>
              </w:rPr>
              <w:t xml:space="preserve">Personal </w:t>
            </w:r>
          </w:p>
        </w:tc>
        <w:tc>
          <w:tcPr>
            <w:tcW w:w="1239" w:type="dxa"/>
            <w:tcBorders>
              <w:top w:val="nil"/>
              <w:left w:val="single" w:color="auto" w:sz="8" w:space="0"/>
              <w:bottom w:val="single" w:color="auto" w:sz="8" w:space="0"/>
              <w:right w:val="single" w:color="000000" w:themeColor="text1" w:sz="8" w:space="0"/>
            </w:tcBorders>
            <w:vAlign w:val="center"/>
          </w:tcPr>
          <w:p w:rsidRPr="008B46D8" w:rsidR="0669AA7F" w:rsidP="00DE0291" w:rsidRDefault="0669AA7F" w14:paraId="220B5476" w14:textId="2AA900F7">
            <w:pPr>
              <w:spacing w:after="0" w:line="240" w:lineRule="auto"/>
              <w:jc w:val="center"/>
              <w:rPr>
                <w:rFonts w:eastAsia="Calibri" w:cstheme="minorHAnsi"/>
                <w:sz w:val="20"/>
                <w:szCs w:val="20"/>
              </w:rPr>
            </w:pPr>
            <w:r w:rsidRPr="008B46D8">
              <w:rPr>
                <w:rFonts w:eastAsia="Calibri" w:cstheme="minorHAnsi"/>
                <w:sz w:val="20"/>
                <w:szCs w:val="20"/>
              </w:rPr>
              <w:t>$   16.20</w:t>
            </w:r>
          </w:p>
        </w:tc>
        <w:tc>
          <w:tcPr>
            <w:tcW w:w="1298" w:type="dxa"/>
            <w:tcBorders>
              <w:top w:val="single" w:color="auto" w:sz="8" w:space="0"/>
              <w:left w:val="single" w:color="auto" w:sz="8" w:space="0"/>
              <w:bottom w:val="single" w:color="auto" w:sz="8" w:space="0"/>
              <w:right w:val="single" w:color="auto" w:sz="8" w:space="0"/>
            </w:tcBorders>
            <w:vAlign w:val="center"/>
          </w:tcPr>
          <w:p w:rsidRPr="008B46D8" w:rsidR="0669AA7F" w:rsidP="000639BB" w:rsidRDefault="0669AA7F" w14:paraId="29930734" w14:textId="793927A6">
            <w:pPr>
              <w:spacing w:after="0" w:line="240" w:lineRule="auto"/>
              <w:jc w:val="center"/>
              <w:rPr>
                <w:rFonts w:eastAsia="Calibri" w:cstheme="minorHAnsi"/>
                <w:sz w:val="20"/>
                <w:szCs w:val="20"/>
              </w:rPr>
            </w:pPr>
            <w:r w:rsidRPr="008B46D8">
              <w:rPr>
                <w:rFonts w:eastAsia="Calibri" w:cstheme="minorHAnsi"/>
                <w:sz w:val="20"/>
                <w:szCs w:val="20"/>
              </w:rPr>
              <w:t>30%</w:t>
            </w:r>
          </w:p>
        </w:tc>
        <w:tc>
          <w:tcPr>
            <w:tcW w:w="2114" w:type="dxa"/>
            <w:tcBorders>
              <w:top w:val="single" w:color="auto" w:sz="8" w:space="0"/>
              <w:left w:val="single" w:color="auto" w:sz="8" w:space="0"/>
              <w:bottom w:val="single" w:color="auto" w:sz="8" w:space="0"/>
              <w:right w:val="single" w:color="auto" w:sz="8" w:space="0"/>
            </w:tcBorders>
            <w:vAlign w:val="center"/>
          </w:tcPr>
          <w:p w:rsidRPr="008B46D8" w:rsidR="0669AA7F" w:rsidP="000639BB" w:rsidRDefault="000639BB" w14:paraId="4617D988" w14:textId="0D159470">
            <w:pPr>
              <w:spacing w:after="0" w:line="240" w:lineRule="auto"/>
              <w:ind w:right="464"/>
              <w:jc w:val="right"/>
              <w:rPr>
                <w:rFonts w:eastAsia="Calibri" w:cstheme="minorHAnsi"/>
                <w:sz w:val="20"/>
                <w:szCs w:val="20"/>
              </w:rPr>
            </w:pPr>
            <w:r w:rsidRPr="008B46D8">
              <w:rPr>
                <w:rFonts w:eastAsia="Calibri" w:cstheme="minorHAnsi"/>
                <w:sz w:val="20"/>
                <w:szCs w:val="20"/>
              </w:rPr>
              <w:t xml:space="preserve">$ </w:t>
            </w:r>
            <w:r w:rsidRPr="008B46D8" w:rsidR="0669AA7F">
              <w:rPr>
                <w:rFonts w:eastAsia="Calibri" w:cstheme="minorHAnsi"/>
                <w:sz w:val="20"/>
                <w:szCs w:val="20"/>
              </w:rPr>
              <w:t xml:space="preserve">229,000.96 </w:t>
            </w:r>
          </w:p>
        </w:tc>
        <w:tc>
          <w:tcPr>
            <w:tcW w:w="1682" w:type="dxa"/>
            <w:tcBorders>
              <w:top w:val="single" w:color="auto" w:sz="8" w:space="0"/>
              <w:left w:val="single" w:color="auto" w:sz="8" w:space="0"/>
              <w:bottom w:val="single" w:color="auto" w:sz="8" w:space="0"/>
              <w:right w:val="single" w:color="auto" w:sz="8" w:space="0"/>
            </w:tcBorders>
            <w:vAlign w:val="center"/>
          </w:tcPr>
          <w:p w:rsidRPr="008B46D8" w:rsidR="0669AA7F" w:rsidP="00955C6D" w:rsidRDefault="000639BB" w14:paraId="0CC74696" w14:textId="41CA84DE">
            <w:pPr>
              <w:spacing w:after="0" w:line="240" w:lineRule="auto"/>
              <w:ind w:right="248"/>
              <w:jc w:val="right"/>
              <w:rPr>
                <w:rFonts w:eastAsia="Calibri" w:cstheme="minorHAnsi"/>
                <w:sz w:val="20"/>
                <w:szCs w:val="20"/>
              </w:rPr>
            </w:pPr>
            <w:r w:rsidRPr="008B46D8">
              <w:rPr>
                <w:rFonts w:eastAsia="Calibri" w:cstheme="minorHAnsi"/>
                <w:sz w:val="20"/>
                <w:szCs w:val="20"/>
              </w:rPr>
              <w:t>$</w:t>
            </w:r>
            <w:r w:rsidRPr="008B46D8" w:rsidR="00DE0291">
              <w:rPr>
                <w:rFonts w:eastAsia="Calibri" w:cstheme="minorHAnsi"/>
                <w:sz w:val="20"/>
                <w:szCs w:val="20"/>
              </w:rPr>
              <w:t xml:space="preserve">  </w:t>
            </w:r>
            <w:r w:rsidRPr="008B46D8">
              <w:rPr>
                <w:rFonts w:eastAsia="Calibri" w:cstheme="minorHAnsi"/>
                <w:sz w:val="20"/>
                <w:szCs w:val="20"/>
              </w:rPr>
              <w:t xml:space="preserve"> </w:t>
            </w:r>
            <w:r w:rsidRPr="008B46D8" w:rsidR="0669AA7F">
              <w:rPr>
                <w:rFonts w:eastAsia="Calibri" w:cstheme="minorHAnsi"/>
                <w:sz w:val="20"/>
                <w:szCs w:val="20"/>
              </w:rPr>
              <w:t xml:space="preserve">68,700.29 </w:t>
            </w:r>
          </w:p>
        </w:tc>
        <w:tc>
          <w:tcPr>
            <w:tcW w:w="1662" w:type="dxa"/>
            <w:tcBorders>
              <w:top w:val="single" w:color="auto" w:sz="8" w:space="0"/>
              <w:left w:val="single" w:color="auto" w:sz="8" w:space="0"/>
              <w:bottom w:val="single" w:color="auto" w:sz="8" w:space="0"/>
              <w:right w:val="single" w:color="auto" w:sz="8" w:space="0"/>
            </w:tcBorders>
            <w:vAlign w:val="center"/>
          </w:tcPr>
          <w:p w:rsidRPr="008B46D8" w:rsidR="0669AA7F" w:rsidP="000639BB" w:rsidRDefault="0669AA7F" w14:paraId="7C906145" w14:textId="18EDB829">
            <w:pPr>
              <w:spacing w:after="0" w:line="240" w:lineRule="auto"/>
              <w:jc w:val="right"/>
              <w:rPr>
                <w:rFonts w:eastAsia="Calibri" w:cstheme="minorHAnsi"/>
                <w:sz w:val="20"/>
                <w:szCs w:val="20"/>
              </w:rPr>
            </w:pPr>
            <w:r w:rsidRPr="008B46D8">
              <w:rPr>
                <w:rFonts w:eastAsia="Calibri" w:cstheme="minorHAnsi"/>
                <w:sz w:val="20"/>
                <w:szCs w:val="20"/>
              </w:rPr>
              <w:t xml:space="preserve"> $ 1,112,944.66 </w:t>
            </w:r>
          </w:p>
        </w:tc>
      </w:tr>
      <w:tr w:rsidRPr="008B46D8" w:rsidR="0669AA7F" w:rsidTr="000639BB" w14:paraId="7F3D8398" w14:textId="77777777">
        <w:trPr>
          <w:trHeight w:val="285"/>
        </w:trPr>
        <w:tc>
          <w:tcPr>
            <w:tcW w:w="1487" w:type="dxa"/>
            <w:tcBorders>
              <w:top w:val="single" w:color="auto" w:sz="8" w:space="0"/>
              <w:left w:val="single" w:color="auto" w:sz="8" w:space="0"/>
              <w:bottom w:val="single" w:color="auto" w:sz="8" w:space="0"/>
              <w:right w:val="single" w:color="auto" w:sz="8" w:space="0"/>
            </w:tcBorders>
            <w:vAlign w:val="center"/>
          </w:tcPr>
          <w:p w:rsidRPr="008B46D8" w:rsidR="0669AA7F" w:rsidP="000639BB" w:rsidRDefault="0669AA7F" w14:paraId="2C763A28" w14:textId="1434CB83">
            <w:pPr>
              <w:spacing w:after="0"/>
              <w:rPr>
                <w:rFonts w:cstheme="minorHAnsi"/>
              </w:rPr>
            </w:pPr>
            <w:r w:rsidRPr="008B46D8">
              <w:rPr>
                <w:rFonts w:eastAsia="Calibri" w:cstheme="minorHAnsi"/>
                <w:b/>
                <w:bCs/>
                <w:color w:val="000000" w:themeColor="text1"/>
              </w:rPr>
              <w:t>Business</w:t>
            </w:r>
          </w:p>
        </w:tc>
        <w:tc>
          <w:tcPr>
            <w:tcW w:w="1239" w:type="dxa"/>
            <w:tcBorders>
              <w:top w:val="single" w:color="auto" w:sz="8" w:space="0"/>
              <w:left w:val="single" w:color="auto" w:sz="8" w:space="0"/>
              <w:bottom w:val="single" w:color="auto" w:sz="8" w:space="0"/>
              <w:right w:val="single" w:color="auto" w:sz="8" w:space="0"/>
            </w:tcBorders>
            <w:vAlign w:val="center"/>
          </w:tcPr>
          <w:p w:rsidRPr="008B46D8" w:rsidR="0669AA7F" w:rsidP="00DE0291" w:rsidRDefault="0669AA7F" w14:paraId="1D387429" w14:textId="266E7F55">
            <w:pPr>
              <w:spacing w:after="0" w:line="240" w:lineRule="auto"/>
              <w:jc w:val="center"/>
              <w:rPr>
                <w:rFonts w:eastAsia="Calibri" w:cstheme="minorHAnsi"/>
                <w:sz w:val="20"/>
                <w:szCs w:val="20"/>
              </w:rPr>
            </w:pPr>
            <w:r w:rsidRPr="008B46D8">
              <w:rPr>
                <w:rFonts w:eastAsia="Calibri" w:cstheme="minorHAnsi"/>
                <w:sz w:val="20"/>
                <w:szCs w:val="20"/>
              </w:rPr>
              <w:t>$   29.40</w:t>
            </w:r>
          </w:p>
        </w:tc>
        <w:tc>
          <w:tcPr>
            <w:tcW w:w="1298" w:type="dxa"/>
            <w:tcBorders>
              <w:top w:val="single" w:color="auto" w:sz="8" w:space="0"/>
              <w:left w:val="single" w:color="auto" w:sz="8" w:space="0"/>
              <w:bottom w:val="single" w:color="auto" w:sz="8" w:space="0"/>
              <w:right w:val="single" w:color="auto" w:sz="8" w:space="0"/>
            </w:tcBorders>
            <w:vAlign w:val="center"/>
          </w:tcPr>
          <w:p w:rsidRPr="008B46D8" w:rsidR="0669AA7F" w:rsidP="000639BB" w:rsidRDefault="0669AA7F" w14:paraId="573E93EF" w14:textId="1F083D34">
            <w:pPr>
              <w:spacing w:after="0" w:line="240" w:lineRule="auto"/>
              <w:jc w:val="center"/>
              <w:rPr>
                <w:rFonts w:eastAsia="Calibri" w:cstheme="minorHAnsi"/>
                <w:sz w:val="20"/>
                <w:szCs w:val="20"/>
              </w:rPr>
            </w:pPr>
            <w:r w:rsidRPr="008B46D8">
              <w:rPr>
                <w:rFonts w:eastAsia="Calibri" w:cstheme="minorHAnsi"/>
                <w:sz w:val="20"/>
                <w:szCs w:val="20"/>
              </w:rPr>
              <w:t>50%</w:t>
            </w:r>
          </w:p>
        </w:tc>
        <w:tc>
          <w:tcPr>
            <w:tcW w:w="2114" w:type="dxa"/>
            <w:tcBorders>
              <w:top w:val="single" w:color="auto" w:sz="8" w:space="0"/>
              <w:left w:val="single" w:color="auto" w:sz="8" w:space="0"/>
              <w:bottom w:val="single" w:color="auto" w:sz="8" w:space="0"/>
              <w:right w:val="single" w:color="auto" w:sz="8" w:space="0"/>
            </w:tcBorders>
            <w:vAlign w:val="center"/>
          </w:tcPr>
          <w:p w:rsidRPr="008B46D8" w:rsidR="0669AA7F" w:rsidP="000639BB" w:rsidRDefault="000639BB" w14:paraId="2E2B3550" w14:textId="68E9E9FF">
            <w:pPr>
              <w:spacing w:after="0" w:line="240" w:lineRule="auto"/>
              <w:ind w:right="464"/>
              <w:jc w:val="right"/>
              <w:rPr>
                <w:rFonts w:eastAsia="Calibri" w:cstheme="minorHAnsi"/>
                <w:sz w:val="20"/>
                <w:szCs w:val="20"/>
              </w:rPr>
            </w:pPr>
            <w:r w:rsidRPr="008B46D8">
              <w:rPr>
                <w:rFonts w:eastAsia="Calibri" w:cstheme="minorHAnsi"/>
                <w:sz w:val="20"/>
                <w:szCs w:val="20"/>
              </w:rPr>
              <w:t xml:space="preserve">$ </w:t>
            </w:r>
            <w:r w:rsidRPr="008B46D8" w:rsidR="0669AA7F">
              <w:rPr>
                <w:rFonts w:eastAsia="Calibri" w:cstheme="minorHAnsi"/>
                <w:sz w:val="20"/>
                <w:szCs w:val="20"/>
              </w:rPr>
              <w:t xml:space="preserve">229,000.96 </w:t>
            </w:r>
          </w:p>
        </w:tc>
        <w:tc>
          <w:tcPr>
            <w:tcW w:w="1682" w:type="dxa"/>
            <w:tcBorders>
              <w:top w:val="single" w:color="auto" w:sz="8" w:space="0"/>
              <w:left w:val="single" w:color="auto" w:sz="8" w:space="0"/>
              <w:bottom w:val="single" w:color="auto" w:sz="8" w:space="0"/>
              <w:right w:val="single" w:color="auto" w:sz="8" w:space="0"/>
            </w:tcBorders>
            <w:vAlign w:val="center"/>
          </w:tcPr>
          <w:p w:rsidRPr="008B46D8" w:rsidR="0669AA7F" w:rsidP="00955C6D" w:rsidRDefault="000639BB" w14:paraId="430DDB7D" w14:textId="048EFD01">
            <w:pPr>
              <w:spacing w:after="0" w:line="240" w:lineRule="auto"/>
              <w:ind w:right="248"/>
              <w:jc w:val="right"/>
              <w:rPr>
                <w:rFonts w:eastAsia="Calibri" w:cstheme="minorHAnsi"/>
                <w:sz w:val="20"/>
                <w:szCs w:val="20"/>
              </w:rPr>
            </w:pPr>
            <w:r w:rsidRPr="008B46D8">
              <w:rPr>
                <w:rFonts w:eastAsia="Calibri" w:cstheme="minorHAnsi"/>
                <w:sz w:val="20"/>
                <w:szCs w:val="20"/>
              </w:rPr>
              <w:t xml:space="preserve">$ </w:t>
            </w:r>
            <w:r w:rsidRPr="008B46D8" w:rsidR="0669AA7F">
              <w:rPr>
                <w:rFonts w:eastAsia="Calibri" w:cstheme="minorHAnsi"/>
                <w:sz w:val="20"/>
                <w:szCs w:val="20"/>
              </w:rPr>
              <w:t xml:space="preserve">114,500.48 </w:t>
            </w:r>
          </w:p>
        </w:tc>
        <w:tc>
          <w:tcPr>
            <w:tcW w:w="1662" w:type="dxa"/>
            <w:tcBorders>
              <w:top w:val="single" w:color="auto" w:sz="8" w:space="0"/>
              <w:left w:val="single" w:color="auto" w:sz="8" w:space="0"/>
              <w:bottom w:val="single" w:color="auto" w:sz="8" w:space="0"/>
              <w:right w:val="single" w:color="auto" w:sz="8" w:space="0"/>
            </w:tcBorders>
            <w:vAlign w:val="center"/>
          </w:tcPr>
          <w:p w:rsidRPr="008B46D8" w:rsidR="0669AA7F" w:rsidP="000639BB" w:rsidRDefault="0669AA7F" w14:paraId="7228FD6F" w14:textId="4EAC4EED">
            <w:pPr>
              <w:spacing w:after="0" w:line="240" w:lineRule="auto"/>
              <w:jc w:val="right"/>
              <w:rPr>
                <w:rFonts w:eastAsia="Calibri" w:cstheme="minorHAnsi"/>
                <w:sz w:val="20"/>
                <w:szCs w:val="20"/>
              </w:rPr>
            </w:pPr>
            <w:r w:rsidRPr="008B46D8">
              <w:rPr>
                <w:rFonts w:eastAsia="Calibri" w:cstheme="minorHAnsi"/>
                <w:sz w:val="20"/>
                <w:szCs w:val="20"/>
              </w:rPr>
              <w:t xml:space="preserve"> $ 3,366,314.10 </w:t>
            </w:r>
          </w:p>
        </w:tc>
      </w:tr>
      <w:tr w:rsidRPr="008B46D8" w:rsidR="0669AA7F" w:rsidTr="000639BB" w14:paraId="199F315B" w14:textId="77777777">
        <w:trPr>
          <w:trHeight w:val="285"/>
        </w:trPr>
        <w:tc>
          <w:tcPr>
            <w:tcW w:w="1487" w:type="dxa"/>
            <w:tcBorders>
              <w:top w:val="single" w:color="auto" w:sz="8" w:space="0"/>
              <w:left w:val="single" w:color="auto" w:sz="8" w:space="0"/>
              <w:bottom w:val="single" w:color="auto" w:sz="8" w:space="0"/>
              <w:right w:val="single" w:color="auto" w:sz="8" w:space="0"/>
            </w:tcBorders>
            <w:vAlign w:val="center"/>
          </w:tcPr>
          <w:p w:rsidRPr="008B46D8" w:rsidR="0669AA7F" w:rsidP="000639BB" w:rsidRDefault="0669AA7F" w14:paraId="38A1611B" w14:textId="755F0C48">
            <w:pPr>
              <w:spacing w:after="0"/>
              <w:rPr>
                <w:rFonts w:cstheme="minorHAnsi"/>
              </w:rPr>
            </w:pPr>
            <w:r w:rsidRPr="008B46D8">
              <w:rPr>
                <w:rFonts w:eastAsia="Calibri" w:cstheme="minorHAnsi"/>
                <w:b/>
                <w:bCs/>
                <w:color w:val="000000" w:themeColor="text1"/>
              </w:rPr>
              <w:t>Truck Drivers</w:t>
            </w:r>
          </w:p>
        </w:tc>
        <w:tc>
          <w:tcPr>
            <w:tcW w:w="1239" w:type="dxa"/>
            <w:tcBorders>
              <w:top w:val="single" w:color="auto" w:sz="8" w:space="0"/>
              <w:left w:val="single" w:color="auto" w:sz="8" w:space="0"/>
              <w:bottom w:val="single" w:color="auto" w:sz="8" w:space="0"/>
              <w:right w:val="single" w:color="auto" w:sz="8" w:space="0"/>
            </w:tcBorders>
            <w:vAlign w:val="center"/>
          </w:tcPr>
          <w:p w:rsidRPr="008B46D8" w:rsidR="0669AA7F" w:rsidP="00DE0291" w:rsidRDefault="0669AA7F" w14:paraId="64670419" w14:textId="4136D9C6">
            <w:pPr>
              <w:spacing w:after="0" w:line="240" w:lineRule="auto"/>
              <w:jc w:val="center"/>
              <w:rPr>
                <w:rFonts w:eastAsia="Calibri" w:cstheme="minorHAnsi"/>
                <w:sz w:val="20"/>
                <w:szCs w:val="20"/>
              </w:rPr>
            </w:pPr>
            <w:r w:rsidRPr="008B46D8">
              <w:rPr>
                <w:rFonts w:eastAsia="Calibri" w:cstheme="minorHAnsi"/>
                <w:sz w:val="20"/>
                <w:szCs w:val="20"/>
              </w:rPr>
              <w:t>$   32.00</w:t>
            </w:r>
          </w:p>
        </w:tc>
        <w:tc>
          <w:tcPr>
            <w:tcW w:w="1298" w:type="dxa"/>
            <w:tcBorders>
              <w:top w:val="single" w:color="auto" w:sz="8" w:space="0"/>
              <w:left w:val="single" w:color="auto" w:sz="8" w:space="0"/>
              <w:bottom w:val="single" w:color="auto" w:sz="8" w:space="0"/>
              <w:right w:val="single" w:color="auto" w:sz="8" w:space="0"/>
            </w:tcBorders>
            <w:vAlign w:val="center"/>
          </w:tcPr>
          <w:p w:rsidRPr="008B46D8" w:rsidR="0669AA7F" w:rsidP="000639BB" w:rsidRDefault="0669AA7F" w14:paraId="2F5C833D" w14:textId="1DA0184F">
            <w:pPr>
              <w:spacing w:after="0" w:line="240" w:lineRule="auto"/>
              <w:jc w:val="center"/>
              <w:rPr>
                <w:rFonts w:eastAsia="Calibri" w:cstheme="minorHAnsi"/>
                <w:sz w:val="20"/>
                <w:szCs w:val="20"/>
              </w:rPr>
            </w:pPr>
            <w:r w:rsidRPr="008B46D8">
              <w:rPr>
                <w:rFonts w:eastAsia="Calibri" w:cstheme="minorHAnsi"/>
                <w:sz w:val="20"/>
                <w:szCs w:val="20"/>
              </w:rPr>
              <w:t>20%</w:t>
            </w:r>
          </w:p>
        </w:tc>
        <w:tc>
          <w:tcPr>
            <w:tcW w:w="2114" w:type="dxa"/>
            <w:tcBorders>
              <w:top w:val="single" w:color="auto" w:sz="8" w:space="0"/>
              <w:left w:val="single" w:color="auto" w:sz="8" w:space="0"/>
              <w:bottom w:val="single" w:color="auto" w:sz="8" w:space="0"/>
              <w:right w:val="single" w:color="auto" w:sz="8" w:space="0"/>
            </w:tcBorders>
            <w:vAlign w:val="center"/>
          </w:tcPr>
          <w:p w:rsidRPr="008B46D8" w:rsidR="0669AA7F" w:rsidP="000639BB" w:rsidRDefault="000639BB" w14:paraId="0D8AC75F" w14:textId="3F36ED41">
            <w:pPr>
              <w:spacing w:after="0" w:line="240" w:lineRule="auto"/>
              <w:ind w:right="464"/>
              <w:jc w:val="right"/>
              <w:rPr>
                <w:rFonts w:eastAsia="Calibri" w:cstheme="minorHAnsi"/>
                <w:sz w:val="20"/>
                <w:szCs w:val="20"/>
              </w:rPr>
            </w:pPr>
            <w:r w:rsidRPr="008B46D8">
              <w:rPr>
                <w:rFonts w:eastAsia="Calibri" w:cstheme="minorHAnsi"/>
                <w:sz w:val="20"/>
                <w:szCs w:val="20"/>
              </w:rPr>
              <w:t xml:space="preserve">$ </w:t>
            </w:r>
            <w:r w:rsidRPr="008B46D8" w:rsidR="0669AA7F">
              <w:rPr>
                <w:rFonts w:eastAsia="Calibri" w:cstheme="minorHAnsi"/>
                <w:sz w:val="20"/>
                <w:szCs w:val="20"/>
              </w:rPr>
              <w:t xml:space="preserve">229,000.96 </w:t>
            </w:r>
          </w:p>
        </w:tc>
        <w:tc>
          <w:tcPr>
            <w:tcW w:w="1682" w:type="dxa"/>
            <w:tcBorders>
              <w:top w:val="single" w:color="auto" w:sz="8" w:space="0"/>
              <w:left w:val="single" w:color="auto" w:sz="8" w:space="0"/>
              <w:bottom w:val="single" w:color="auto" w:sz="8" w:space="0"/>
              <w:right w:val="single" w:color="auto" w:sz="8" w:space="0"/>
            </w:tcBorders>
            <w:vAlign w:val="center"/>
          </w:tcPr>
          <w:p w:rsidRPr="008B46D8" w:rsidR="0669AA7F" w:rsidP="00955C6D" w:rsidRDefault="000639BB" w14:paraId="0763440C" w14:textId="7C9BC221">
            <w:pPr>
              <w:spacing w:after="0" w:line="240" w:lineRule="auto"/>
              <w:ind w:right="248"/>
              <w:jc w:val="right"/>
              <w:rPr>
                <w:rFonts w:eastAsia="Calibri" w:cstheme="minorHAnsi"/>
                <w:sz w:val="20"/>
                <w:szCs w:val="20"/>
              </w:rPr>
            </w:pPr>
            <w:r w:rsidRPr="008B46D8">
              <w:rPr>
                <w:rFonts w:eastAsia="Calibri" w:cstheme="minorHAnsi"/>
                <w:sz w:val="20"/>
                <w:szCs w:val="20"/>
              </w:rPr>
              <w:t>$</w:t>
            </w:r>
            <w:r w:rsidRPr="008B46D8" w:rsidR="00DE0291">
              <w:rPr>
                <w:rFonts w:eastAsia="Calibri" w:cstheme="minorHAnsi"/>
                <w:sz w:val="20"/>
                <w:szCs w:val="20"/>
              </w:rPr>
              <w:t xml:space="preserve">  </w:t>
            </w:r>
            <w:r w:rsidRPr="008B46D8">
              <w:rPr>
                <w:rFonts w:eastAsia="Calibri" w:cstheme="minorHAnsi"/>
                <w:sz w:val="20"/>
                <w:szCs w:val="20"/>
              </w:rPr>
              <w:t xml:space="preserve"> </w:t>
            </w:r>
            <w:r w:rsidRPr="008B46D8" w:rsidR="0669AA7F">
              <w:rPr>
                <w:rFonts w:eastAsia="Calibri" w:cstheme="minorHAnsi"/>
                <w:sz w:val="20"/>
                <w:szCs w:val="20"/>
              </w:rPr>
              <w:t xml:space="preserve">45,800.19 </w:t>
            </w:r>
          </w:p>
        </w:tc>
        <w:tc>
          <w:tcPr>
            <w:tcW w:w="1662" w:type="dxa"/>
            <w:tcBorders>
              <w:top w:val="single" w:color="auto" w:sz="8" w:space="0"/>
              <w:left w:val="single" w:color="auto" w:sz="8" w:space="0"/>
              <w:bottom w:val="single" w:color="auto" w:sz="8" w:space="0"/>
              <w:right w:val="single" w:color="auto" w:sz="8" w:space="0"/>
            </w:tcBorders>
            <w:vAlign w:val="center"/>
          </w:tcPr>
          <w:p w:rsidRPr="008B46D8" w:rsidR="0669AA7F" w:rsidP="000639BB" w:rsidRDefault="0669AA7F" w14:paraId="2A27437A" w14:textId="68F1F30F">
            <w:pPr>
              <w:spacing w:after="0" w:line="240" w:lineRule="auto"/>
              <w:jc w:val="right"/>
              <w:rPr>
                <w:rFonts w:eastAsia="Calibri" w:cstheme="minorHAnsi"/>
                <w:sz w:val="20"/>
                <w:szCs w:val="20"/>
              </w:rPr>
            </w:pPr>
            <w:r w:rsidRPr="008B46D8">
              <w:rPr>
                <w:rFonts w:eastAsia="Calibri" w:cstheme="minorHAnsi"/>
                <w:sz w:val="20"/>
                <w:szCs w:val="20"/>
              </w:rPr>
              <w:t xml:space="preserve"> $ 1,465,606.14 </w:t>
            </w:r>
          </w:p>
        </w:tc>
      </w:tr>
      <w:tr w:rsidRPr="008B46D8" w:rsidR="0669AA7F" w:rsidTr="000639BB" w14:paraId="54BD2A64" w14:textId="77777777">
        <w:trPr>
          <w:trHeight w:val="400"/>
        </w:trPr>
        <w:tc>
          <w:tcPr>
            <w:tcW w:w="7820" w:type="dxa"/>
            <w:gridSpan w:val="5"/>
            <w:tcBorders>
              <w:top w:val="single" w:color="auto" w:sz="8" w:space="0"/>
              <w:left w:val="single" w:color="auto" w:sz="8" w:space="0"/>
              <w:bottom w:val="single" w:color="auto" w:sz="8" w:space="0"/>
              <w:right w:val="single" w:color="000000" w:themeColor="text1" w:sz="8" w:space="0"/>
            </w:tcBorders>
            <w:vAlign w:val="center"/>
          </w:tcPr>
          <w:p w:rsidRPr="008B46D8" w:rsidR="0669AA7F" w:rsidP="000639BB" w:rsidRDefault="0669AA7F" w14:paraId="0609097C" w14:textId="603CE091">
            <w:pPr>
              <w:spacing w:after="0"/>
              <w:jc w:val="right"/>
              <w:rPr>
                <w:rFonts w:cstheme="minorHAnsi"/>
              </w:rPr>
            </w:pPr>
            <w:r w:rsidRPr="008B46D8">
              <w:rPr>
                <w:rFonts w:eastAsia="Calibri" w:cstheme="minorHAnsi"/>
                <w:b/>
                <w:bCs/>
                <w:color w:val="000000" w:themeColor="text1"/>
              </w:rPr>
              <w:t>Total per year</w:t>
            </w:r>
          </w:p>
        </w:tc>
        <w:tc>
          <w:tcPr>
            <w:tcW w:w="1662" w:type="dxa"/>
            <w:tcBorders>
              <w:top w:val="single" w:color="auto" w:sz="8" w:space="0"/>
              <w:left w:val="nil"/>
              <w:bottom w:val="single" w:color="auto" w:sz="8" w:space="0"/>
              <w:right w:val="single" w:color="auto" w:sz="8" w:space="0"/>
            </w:tcBorders>
            <w:vAlign w:val="center"/>
          </w:tcPr>
          <w:p w:rsidRPr="008B46D8" w:rsidR="0669AA7F" w:rsidP="000639BB" w:rsidRDefault="0669AA7F" w14:paraId="4D1313D0" w14:textId="3FB9FE8F">
            <w:pPr>
              <w:spacing w:after="0"/>
              <w:rPr>
                <w:rFonts w:cstheme="minorHAnsi"/>
              </w:rPr>
            </w:pPr>
            <w:r w:rsidRPr="008B46D8">
              <w:rPr>
                <w:rFonts w:eastAsia="Calibri" w:cstheme="minorHAnsi"/>
                <w:b/>
                <w:bCs/>
                <w:color w:val="000000" w:themeColor="text1"/>
              </w:rPr>
              <w:t xml:space="preserve"> $ 5,944,864.90 </w:t>
            </w:r>
          </w:p>
        </w:tc>
      </w:tr>
    </w:tbl>
    <w:p w:rsidRPr="008B46D8" w:rsidR="0669AA7F" w:rsidP="0669AA7F" w:rsidRDefault="0669AA7F" w14:paraId="169763F3" w14:textId="3E263796">
      <w:pPr>
        <w:jc w:val="both"/>
        <w:rPr>
          <w:rFonts w:cstheme="minorHAnsi"/>
          <w:sz w:val="20"/>
          <w:szCs w:val="20"/>
        </w:rPr>
      </w:pPr>
      <w:r w:rsidRPr="008B46D8">
        <w:rPr>
          <w:rFonts w:eastAsia="Calibri" w:cstheme="minorHAnsi"/>
          <w:sz w:val="20"/>
          <w:szCs w:val="20"/>
        </w:rPr>
        <w:t>Source: DOT Benefit Cost Analysis Guidance for Discretionary Grant Programs of March 202</w:t>
      </w:r>
      <w:r w:rsidRPr="008B46D8" w:rsidR="00F14B27">
        <w:rPr>
          <w:rFonts w:eastAsia="Calibri" w:cstheme="minorHAnsi"/>
          <w:sz w:val="20"/>
          <w:szCs w:val="20"/>
        </w:rPr>
        <w:t>2</w:t>
      </w:r>
      <w:r w:rsidRPr="008B46D8">
        <w:rPr>
          <w:rFonts w:eastAsia="Calibri" w:cstheme="minorHAnsi"/>
          <w:sz w:val="20"/>
          <w:szCs w:val="20"/>
        </w:rPr>
        <w:t>, Traffic Study AC-200241, PPA Calculations</w:t>
      </w:r>
    </w:p>
    <w:p w:rsidRPr="00471C7B" w:rsidR="0669AA7F" w:rsidP="00471C7B" w:rsidRDefault="0669AA7F" w14:paraId="56A858D8" w14:textId="60424EE0">
      <w:pPr>
        <w:pStyle w:val="NormalWeb"/>
        <w:spacing w:before="0" w:beforeAutospacing="0" w:after="0" w:afterAutospacing="0" w:line="360" w:lineRule="auto"/>
        <w:jc w:val="both"/>
        <w:rPr>
          <w:rFonts w:asciiTheme="minorHAnsi" w:hAnsiTheme="minorHAnsi" w:cstheme="minorHAnsi"/>
          <w:sz w:val="22"/>
          <w:szCs w:val="22"/>
        </w:rPr>
      </w:pPr>
      <w:r w:rsidRPr="008B46D8">
        <w:rPr>
          <w:rFonts w:eastAsia="Calibri" w:asciiTheme="minorHAnsi" w:hAnsiTheme="minorHAnsi" w:cstheme="minorHAnsi"/>
          <w:b/>
          <w:bCs/>
        </w:rPr>
        <w:t xml:space="preserve"> </w:t>
      </w:r>
    </w:p>
    <w:p w:rsidRPr="00471C7B" w:rsidR="0669AA7F" w:rsidP="00471C7B" w:rsidRDefault="0669AA7F" w14:paraId="21F2419D" w14:textId="1E573ED8">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t xml:space="preserve">The Travel Time Savings costs were estimated, as summarized in Table 5, for the project’s life returning in $178.3M in Undiscounted 2020 </w:t>
      </w:r>
      <w:r w:rsidRPr="00471C7B" w:rsidR="006F04DD">
        <w:rPr>
          <w:rFonts w:asciiTheme="minorHAnsi" w:hAnsiTheme="minorHAnsi" w:cstheme="minorHAnsi"/>
          <w:sz w:val="22"/>
          <w:szCs w:val="22"/>
        </w:rPr>
        <w:t>Dollars, $</w:t>
      </w:r>
      <w:r w:rsidRPr="00471C7B">
        <w:rPr>
          <w:rFonts w:asciiTheme="minorHAnsi" w:hAnsiTheme="minorHAnsi" w:cstheme="minorHAnsi"/>
          <w:sz w:val="22"/>
          <w:szCs w:val="22"/>
        </w:rPr>
        <w:t>62.7M with a 7% Discount and, $108.5M at 3% Discount Rate.</w:t>
      </w:r>
    </w:p>
    <w:p w:rsidRPr="008B46D8" w:rsidR="0669AA7F" w:rsidP="00F66AEE" w:rsidRDefault="00F66AEE" w14:paraId="6337B8DC" w14:textId="743D1AB2">
      <w:pPr>
        <w:pStyle w:val="Caption"/>
        <w:keepNext/>
        <w:jc w:val="center"/>
        <w:rPr>
          <w:rFonts w:eastAsia="Calibri" w:cstheme="minorHAnsi"/>
          <w:b/>
          <w:bCs/>
          <w:i w:val="0"/>
          <w:iCs w:val="0"/>
          <w:color w:val="auto"/>
          <w:sz w:val="24"/>
          <w:szCs w:val="24"/>
        </w:rPr>
      </w:pPr>
      <w:bookmarkStart w:name="_Toc104136693" w:id="38"/>
      <w:r w:rsidRPr="008B46D8">
        <w:rPr>
          <w:rFonts w:eastAsia="Calibri" w:cstheme="minorHAnsi"/>
          <w:b/>
          <w:bCs/>
          <w:i w:val="0"/>
          <w:iCs w:val="0"/>
          <w:color w:val="auto"/>
          <w:sz w:val="24"/>
          <w:szCs w:val="24"/>
        </w:rPr>
        <w:t xml:space="preserve">Table </w:t>
      </w:r>
      <w:r w:rsidRPr="008B46D8">
        <w:rPr>
          <w:rFonts w:eastAsia="Calibri" w:cstheme="minorHAnsi"/>
          <w:b/>
          <w:bCs/>
          <w:i w:val="0"/>
          <w:iCs w:val="0"/>
          <w:color w:val="auto"/>
          <w:sz w:val="24"/>
          <w:szCs w:val="24"/>
        </w:rPr>
        <w:fldChar w:fldCharType="begin"/>
      </w:r>
      <w:r w:rsidRPr="008B46D8">
        <w:rPr>
          <w:rFonts w:eastAsia="Calibri" w:cstheme="minorHAnsi"/>
          <w:b/>
          <w:bCs/>
          <w:i w:val="0"/>
          <w:iCs w:val="0"/>
          <w:color w:val="auto"/>
          <w:sz w:val="24"/>
          <w:szCs w:val="24"/>
        </w:rPr>
        <w:instrText xml:space="preserve"> SEQ Table \* ARABIC </w:instrText>
      </w:r>
      <w:r w:rsidRPr="008B46D8">
        <w:rPr>
          <w:rFonts w:eastAsia="Calibri" w:cstheme="minorHAnsi"/>
          <w:b/>
          <w:bCs/>
          <w:i w:val="0"/>
          <w:iCs w:val="0"/>
          <w:color w:val="auto"/>
          <w:sz w:val="24"/>
          <w:szCs w:val="24"/>
        </w:rPr>
        <w:fldChar w:fldCharType="separate"/>
      </w:r>
      <w:r w:rsidRPr="008B46D8" w:rsidR="0008646D">
        <w:rPr>
          <w:rFonts w:eastAsia="Calibri" w:cstheme="minorHAnsi"/>
          <w:b/>
          <w:bCs/>
          <w:i w:val="0"/>
          <w:iCs w:val="0"/>
          <w:noProof/>
          <w:color w:val="auto"/>
          <w:sz w:val="24"/>
          <w:szCs w:val="24"/>
        </w:rPr>
        <w:t>5</w:t>
      </w:r>
      <w:r w:rsidRPr="008B46D8">
        <w:rPr>
          <w:rFonts w:eastAsia="Calibri" w:cstheme="minorHAnsi"/>
          <w:b/>
          <w:bCs/>
          <w:i w:val="0"/>
          <w:iCs w:val="0"/>
          <w:color w:val="auto"/>
          <w:sz w:val="24"/>
          <w:szCs w:val="24"/>
        </w:rPr>
        <w:fldChar w:fldCharType="end"/>
      </w:r>
      <w:r w:rsidRPr="008B46D8">
        <w:rPr>
          <w:rFonts w:eastAsia="Calibri" w:cstheme="minorHAnsi"/>
          <w:b/>
          <w:bCs/>
          <w:i w:val="0"/>
          <w:iCs w:val="0"/>
          <w:color w:val="auto"/>
          <w:sz w:val="24"/>
          <w:szCs w:val="24"/>
        </w:rPr>
        <w:t xml:space="preserve">. </w:t>
      </w:r>
      <w:r w:rsidRPr="008B46D8" w:rsidR="0669AA7F">
        <w:rPr>
          <w:rFonts w:eastAsia="Calibri" w:cstheme="minorHAnsi"/>
          <w:b/>
          <w:bCs/>
          <w:i w:val="0"/>
          <w:iCs w:val="0"/>
          <w:color w:val="auto"/>
          <w:sz w:val="24"/>
          <w:szCs w:val="24"/>
        </w:rPr>
        <w:t>Travel Time Savings</w:t>
      </w:r>
      <w:bookmarkEnd w:id="38"/>
    </w:p>
    <w:tbl>
      <w:tblPr>
        <w:tblW w:w="0" w:type="auto"/>
        <w:jc w:val="center"/>
        <w:tblLayout w:type="fixed"/>
        <w:tblLook w:val="04A0" w:firstRow="1" w:lastRow="0" w:firstColumn="1" w:lastColumn="0" w:noHBand="0" w:noVBand="1"/>
      </w:tblPr>
      <w:tblGrid>
        <w:gridCol w:w="3045"/>
        <w:gridCol w:w="1770"/>
        <w:gridCol w:w="1635"/>
        <w:gridCol w:w="2100"/>
      </w:tblGrid>
      <w:tr w:rsidRPr="008B46D8" w:rsidR="0669AA7F" w:rsidTr="007D0731" w14:paraId="7CC838B2" w14:textId="77777777">
        <w:trPr>
          <w:trHeight w:val="285"/>
          <w:jc w:val="center"/>
        </w:trPr>
        <w:tc>
          <w:tcPr>
            <w:tcW w:w="3045" w:type="dxa"/>
            <w:vMerge w:val="restart"/>
            <w:tcBorders>
              <w:top w:val="single" w:color="auto" w:sz="8" w:space="0"/>
              <w:left w:val="single" w:color="auto" w:sz="8" w:space="0"/>
              <w:bottom w:val="single" w:color="000000" w:themeColor="text1" w:sz="8" w:space="0"/>
              <w:right w:val="single" w:color="auto" w:sz="8" w:space="0"/>
            </w:tcBorders>
            <w:vAlign w:val="center"/>
          </w:tcPr>
          <w:p w:rsidRPr="008B46D8" w:rsidR="0669AA7F" w:rsidP="007D0731" w:rsidRDefault="0669AA7F" w14:paraId="75990B01" w14:textId="01AFA6C1">
            <w:pPr>
              <w:spacing w:after="0"/>
              <w:rPr>
                <w:rFonts w:cstheme="minorHAnsi"/>
              </w:rPr>
            </w:pPr>
            <w:r w:rsidRPr="008B46D8">
              <w:rPr>
                <w:rFonts w:eastAsia="Calibri" w:cstheme="minorHAnsi"/>
                <w:b/>
                <w:bCs/>
                <w:color w:val="000000" w:themeColor="text1"/>
              </w:rPr>
              <w:t>Benefit</w:t>
            </w:r>
          </w:p>
        </w:tc>
        <w:tc>
          <w:tcPr>
            <w:tcW w:w="5505" w:type="dxa"/>
            <w:gridSpan w:val="3"/>
            <w:tcBorders>
              <w:top w:val="single" w:color="auto" w:sz="8" w:space="0"/>
              <w:left w:val="single" w:color="auto" w:sz="8" w:space="0"/>
              <w:bottom w:val="single" w:color="auto" w:sz="8" w:space="0"/>
              <w:right w:val="single" w:color="auto" w:sz="8" w:space="0"/>
            </w:tcBorders>
            <w:vAlign w:val="center"/>
          </w:tcPr>
          <w:p w:rsidRPr="008B46D8" w:rsidR="0669AA7F" w:rsidP="007D0731" w:rsidRDefault="0669AA7F" w14:paraId="056B7C87" w14:textId="68CDD0A6">
            <w:pPr>
              <w:spacing w:after="0"/>
              <w:jc w:val="center"/>
              <w:rPr>
                <w:rFonts w:cstheme="minorHAnsi"/>
              </w:rPr>
            </w:pPr>
            <w:r w:rsidRPr="008B46D8">
              <w:rPr>
                <w:rFonts w:eastAsia="Calibri" w:cstheme="minorHAnsi"/>
                <w:b/>
                <w:bCs/>
                <w:color w:val="000000" w:themeColor="text1"/>
              </w:rPr>
              <w:t>Project life 2026-2056</w:t>
            </w:r>
          </w:p>
        </w:tc>
      </w:tr>
      <w:tr w:rsidRPr="008B46D8" w:rsidR="0669AA7F" w:rsidTr="007D0731" w14:paraId="0C035FDC" w14:textId="77777777">
        <w:trPr>
          <w:trHeight w:val="285"/>
          <w:jc w:val="center"/>
        </w:trPr>
        <w:tc>
          <w:tcPr>
            <w:tcW w:w="3045" w:type="dxa"/>
            <w:vMerge/>
            <w:tcBorders>
              <w:left w:val="single" w:color="auto" w:sz="0" w:space="0"/>
              <w:bottom w:val="single" w:color="000000" w:themeColor="text1" w:sz="0" w:space="0"/>
              <w:right w:val="single" w:color="auto" w:sz="0" w:space="0"/>
            </w:tcBorders>
            <w:vAlign w:val="center"/>
          </w:tcPr>
          <w:p w:rsidRPr="008B46D8" w:rsidR="00220B89" w:rsidP="007D0731" w:rsidRDefault="00220B89" w14:paraId="105A59F3" w14:textId="77777777">
            <w:pPr>
              <w:spacing w:after="0"/>
              <w:rPr>
                <w:rFonts w:cstheme="minorHAnsi"/>
              </w:rPr>
            </w:pPr>
          </w:p>
        </w:tc>
        <w:tc>
          <w:tcPr>
            <w:tcW w:w="1770" w:type="dxa"/>
            <w:tcBorders>
              <w:top w:val="single" w:color="auto" w:sz="8" w:space="0"/>
              <w:left w:val="nil"/>
              <w:bottom w:val="single" w:color="auto" w:sz="8" w:space="0"/>
              <w:right w:val="single" w:color="auto" w:sz="8" w:space="0"/>
            </w:tcBorders>
            <w:vAlign w:val="center"/>
          </w:tcPr>
          <w:p w:rsidRPr="008B46D8" w:rsidR="0669AA7F" w:rsidP="007D0731" w:rsidRDefault="0669AA7F" w14:paraId="73A5D9CB" w14:textId="4F9B7187">
            <w:pPr>
              <w:spacing w:after="0"/>
              <w:jc w:val="center"/>
              <w:rPr>
                <w:rFonts w:cstheme="minorHAnsi"/>
              </w:rPr>
            </w:pPr>
            <w:r w:rsidRPr="008B46D8">
              <w:rPr>
                <w:rFonts w:eastAsia="Calibri" w:cstheme="minorHAnsi"/>
                <w:b/>
                <w:bCs/>
                <w:color w:val="000000" w:themeColor="text1"/>
              </w:rPr>
              <w:t>Undiscounted</w:t>
            </w:r>
          </w:p>
        </w:tc>
        <w:tc>
          <w:tcPr>
            <w:tcW w:w="1635" w:type="dxa"/>
            <w:tcBorders>
              <w:top w:val="nil"/>
              <w:left w:val="single" w:color="auto" w:sz="8" w:space="0"/>
              <w:bottom w:val="single" w:color="auto" w:sz="8" w:space="0"/>
              <w:right w:val="single" w:color="auto" w:sz="8" w:space="0"/>
            </w:tcBorders>
            <w:vAlign w:val="center"/>
          </w:tcPr>
          <w:p w:rsidRPr="008B46D8" w:rsidR="0669AA7F" w:rsidP="007D0731" w:rsidRDefault="0669AA7F" w14:paraId="13FB04AA" w14:textId="64792751">
            <w:pPr>
              <w:spacing w:after="0"/>
              <w:jc w:val="center"/>
              <w:rPr>
                <w:rFonts w:cstheme="minorHAnsi"/>
              </w:rPr>
            </w:pPr>
            <w:r w:rsidRPr="008B46D8">
              <w:rPr>
                <w:rFonts w:eastAsia="Calibri" w:cstheme="minorHAnsi"/>
                <w:b/>
                <w:bCs/>
                <w:color w:val="000000" w:themeColor="text1"/>
              </w:rPr>
              <w:t>Discounted 7%</w:t>
            </w:r>
          </w:p>
        </w:tc>
        <w:tc>
          <w:tcPr>
            <w:tcW w:w="2100" w:type="dxa"/>
            <w:tcBorders>
              <w:top w:val="nil"/>
              <w:left w:val="single" w:color="auto" w:sz="8" w:space="0"/>
              <w:bottom w:val="single" w:color="auto" w:sz="8" w:space="0"/>
              <w:right w:val="single" w:color="auto" w:sz="8" w:space="0"/>
            </w:tcBorders>
            <w:vAlign w:val="center"/>
          </w:tcPr>
          <w:p w:rsidRPr="008B46D8" w:rsidR="0669AA7F" w:rsidP="007D0731" w:rsidRDefault="0669AA7F" w14:paraId="17CE9ECB" w14:textId="22B6DC62">
            <w:pPr>
              <w:spacing w:after="0"/>
              <w:jc w:val="center"/>
              <w:rPr>
                <w:rFonts w:cstheme="minorHAnsi"/>
              </w:rPr>
            </w:pPr>
            <w:r w:rsidRPr="008B46D8">
              <w:rPr>
                <w:rFonts w:eastAsia="Calibri" w:cstheme="minorHAnsi"/>
                <w:b/>
                <w:bCs/>
                <w:color w:val="000000" w:themeColor="text1"/>
              </w:rPr>
              <w:t>Discounted 3%</w:t>
            </w:r>
          </w:p>
        </w:tc>
      </w:tr>
      <w:tr w:rsidRPr="008B46D8" w:rsidR="0669AA7F" w:rsidTr="007D0731" w14:paraId="6B2FC037" w14:textId="77777777">
        <w:trPr>
          <w:trHeight w:val="285"/>
          <w:jc w:val="center"/>
        </w:trPr>
        <w:tc>
          <w:tcPr>
            <w:tcW w:w="3045" w:type="dxa"/>
            <w:tcBorders>
              <w:top w:val="nil"/>
              <w:left w:val="single" w:color="auto" w:sz="8" w:space="0"/>
              <w:bottom w:val="single" w:color="000000" w:themeColor="text1" w:sz="8" w:space="0"/>
              <w:right w:val="single" w:color="auto" w:sz="8" w:space="0"/>
            </w:tcBorders>
            <w:vAlign w:val="center"/>
          </w:tcPr>
          <w:p w:rsidRPr="008B46D8" w:rsidR="0669AA7F" w:rsidP="007D0731" w:rsidRDefault="0669AA7F" w14:paraId="06590C9C" w14:textId="45152928">
            <w:pPr>
              <w:spacing w:after="0"/>
              <w:rPr>
                <w:rFonts w:cstheme="minorHAnsi"/>
              </w:rPr>
            </w:pPr>
            <w:r w:rsidRPr="008B46D8">
              <w:rPr>
                <w:rFonts w:eastAsia="Calibri" w:cstheme="minorHAnsi"/>
                <w:b/>
                <w:bCs/>
                <w:color w:val="000000" w:themeColor="text1"/>
              </w:rPr>
              <w:t>Value of travel time savings</w:t>
            </w:r>
          </w:p>
        </w:tc>
        <w:tc>
          <w:tcPr>
            <w:tcW w:w="1770" w:type="dxa"/>
            <w:tcBorders>
              <w:top w:val="single" w:color="auto" w:sz="8" w:space="0"/>
              <w:left w:val="single" w:color="auto" w:sz="8" w:space="0"/>
              <w:bottom w:val="single" w:color="auto" w:sz="8" w:space="0"/>
              <w:right w:val="single" w:color="auto" w:sz="8" w:space="0"/>
            </w:tcBorders>
            <w:vAlign w:val="center"/>
          </w:tcPr>
          <w:p w:rsidRPr="008B46D8" w:rsidR="0669AA7F" w:rsidP="007D0731" w:rsidRDefault="0669AA7F" w14:paraId="50BA63AD" w14:textId="14B0260E">
            <w:pPr>
              <w:spacing w:after="0"/>
              <w:jc w:val="right"/>
              <w:rPr>
                <w:rFonts w:cstheme="minorHAnsi"/>
              </w:rPr>
            </w:pPr>
            <w:r w:rsidRPr="008B46D8">
              <w:rPr>
                <w:rFonts w:eastAsia="Calibri" w:cstheme="minorHAnsi"/>
                <w:color w:val="000000" w:themeColor="text1"/>
              </w:rPr>
              <w:t>$178,345,946.87</w:t>
            </w:r>
          </w:p>
        </w:tc>
        <w:tc>
          <w:tcPr>
            <w:tcW w:w="1635" w:type="dxa"/>
            <w:tcBorders>
              <w:top w:val="single" w:color="auto" w:sz="8" w:space="0"/>
              <w:left w:val="single" w:color="auto" w:sz="8" w:space="0"/>
              <w:bottom w:val="single" w:color="auto" w:sz="8" w:space="0"/>
              <w:right w:val="single" w:color="auto" w:sz="8" w:space="0"/>
            </w:tcBorders>
            <w:vAlign w:val="center"/>
          </w:tcPr>
          <w:p w:rsidRPr="008B46D8" w:rsidR="0669AA7F" w:rsidP="007D0731" w:rsidRDefault="0669AA7F" w14:paraId="78ED9012" w14:textId="204D5490">
            <w:pPr>
              <w:spacing w:after="0"/>
              <w:jc w:val="right"/>
              <w:rPr>
                <w:rFonts w:cstheme="minorHAnsi"/>
              </w:rPr>
            </w:pPr>
            <w:r w:rsidRPr="008B46D8">
              <w:rPr>
                <w:rFonts w:eastAsia="Calibri" w:cstheme="minorHAnsi"/>
                <w:color w:val="000000" w:themeColor="text1"/>
              </w:rPr>
              <w:t>$62,677,270.36</w:t>
            </w:r>
          </w:p>
        </w:tc>
        <w:tc>
          <w:tcPr>
            <w:tcW w:w="2100" w:type="dxa"/>
            <w:tcBorders>
              <w:top w:val="single" w:color="auto" w:sz="8" w:space="0"/>
              <w:left w:val="single" w:color="auto" w:sz="8" w:space="0"/>
              <w:bottom w:val="single" w:color="auto" w:sz="8" w:space="0"/>
              <w:right w:val="single" w:color="auto" w:sz="8" w:space="0"/>
            </w:tcBorders>
            <w:vAlign w:val="center"/>
          </w:tcPr>
          <w:p w:rsidRPr="008B46D8" w:rsidR="0669AA7F" w:rsidP="007D0731" w:rsidRDefault="0669AA7F" w14:paraId="36ED28D3" w14:textId="14E47A96">
            <w:pPr>
              <w:spacing w:after="0"/>
              <w:jc w:val="center"/>
              <w:rPr>
                <w:rFonts w:cstheme="minorHAnsi"/>
              </w:rPr>
            </w:pPr>
            <w:r w:rsidRPr="008B46D8">
              <w:rPr>
                <w:rFonts w:eastAsia="Calibri" w:cstheme="minorHAnsi"/>
                <w:color w:val="000000" w:themeColor="text1"/>
              </w:rPr>
              <w:t>$108,500,211.21</w:t>
            </w:r>
          </w:p>
        </w:tc>
      </w:tr>
    </w:tbl>
    <w:p w:rsidRPr="008B46D8" w:rsidR="0669AA7F" w:rsidP="00F66AEE" w:rsidRDefault="00F66AEE" w14:paraId="1BBA932B" w14:textId="1EFCE30D">
      <w:pPr>
        <w:jc w:val="both"/>
        <w:rPr>
          <w:rFonts w:cstheme="minorHAnsi"/>
          <w:sz w:val="20"/>
          <w:szCs w:val="20"/>
        </w:rPr>
      </w:pPr>
      <w:r w:rsidRPr="008B46D8">
        <w:rPr>
          <w:rFonts w:eastAsia="Calibri" w:cstheme="minorHAnsi"/>
          <w:b/>
          <w:bCs/>
          <w:sz w:val="20"/>
          <w:szCs w:val="20"/>
        </w:rPr>
        <w:t xml:space="preserve">         </w:t>
      </w:r>
      <w:r w:rsidRPr="008B46D8" w:rsidR="0669AA7F">
        <w:rPr>
          <w:rFonts w:eastAsia="Calibri" w:cstheme="minorHAnsi"/>
          <w:b/>
          <w:bCs/>
          <w:sz w:val="20"/>
          <w:szCs w:val="20"/>
        </w:rPr>
        <w:t>Source: PPA Calculations</w:t>
      </w:r>
    </w:p>
    <w:p w:rsidRPr="008B46D8" w:rsidR="0669AA7F" w:rsidP="0669AA7F" w:rsidRDefault="0669AA7F" w14:paraId="786B9991" w14:textId="551DAE61">
      <w:pPr>
        <w:jc w:val="both"/>
        <w:rPr>
          <w:rFonts w:cstheme="minorHAnsi"/>
        </w:rPr>
      </w:pPr>
      <w:r w:rsidRPr="008B46D8">
        <w:rPr>
          <w:rFonts w:eastAsia="Calibri" w:cstheme="minorHAnsi"/>
          <w:b/>
          <w:bCs/>
          <w:sz w:val="24"/>
          <w:szCs w:val="24"/>
        </w:rPr>
        <w:t xml:space="preserve"> </w:t>
      </w:r>
    </w:p>
    <w:p w:rsidRPr="008B46D8" w:rsidR="0669AA7F" w:rsidP="0669AA7F" w:rsidRDefault="0669AA7F" w14:paraId="3979621A" w14:textId="179074B0">
      <w:pPr>
        <w:pStyle w:val="Heading3"/>
        <w:rPr>
          <w:rFonts w:asciiTheme="minorHAnsi" w:hAnsiTheme="minorHAnsi" w:cstheme="minorHAnsi"/>
        </w:rPr>
      </w:pPr>
      <w:bookmarkStart w:name="_Toc104136683" w:id="39"/>
      <w:r w:rsidRPr="008B46D8">
        <w:rPr>
          <w:rFonts w:eastAsia="Calibri Light" w:asciiTheme="minorHAnsi" w:hAnsiTheme="minorHAnsi" w:cstheme="minorHAnsi"/>
          <w:color w:val="1F3763"/>
        </w:rPr>
        <w:t>Flood Savings</w:t>
      </w:r>
      <w:bookmarkEnd w:id="39"/>
    </w:p>
    <w:p w:rsidRPr="00471C7B" w:rsidR="0669AA7F" w:rsidP="00471C7B" w:rsidRDefault="0669AA7F" w14:paraId="1C457D36" w14:textId="3F9A5DC0">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t xml:space="preserve">Another element of economic competitiveness included in this BCA was the modelling of floods in the project area. </w:t>
      </w:r>
      <w:r w:rsidRPr="00471C7B" w:rsidR="79F8568A">
        <w:rPr>
          <w:rFonts w:asciiTheme="minorHAnsi" w:hAnsiTheme="minorHAnsi" w:cstheme="minorHAnsi"/>
          <w:sz w:val="22"/>
          <w:szCs w:val="22"/>
        </w:rPr>
        <w:t>PPA photo-interpreted</w:t>
      </w:r>
      <w:r w:rsidRPr="00471C7B">
        <w:rPr>
          <w:rFonts w:asciiTheme="minorHAnsi" w:hAnsiTheme="minorHAnsi" w:cstheme="minorHAnsi"/>
          <w:sz w:val="22"/>
          <w:szCs w:val="22"/>
        </w:rPr>
        <w:t xml:space="preserve"> the flood areas in the project footprint by using post-disaster imagery provided by NOAA for Hurricane María (2017). The average loss values were obtained from the Hazard Mitigation Plan (2019) which </w:t>
      </w:r>
      <w:r w:rsidRPr="00471C7B" w:rsidR="00770BDF">
        <w:rPr>
          <w:rFonts w:asciiTheme="minorHAnsi" w:hAnsiTheme="minorHAnsi" w:cstheme="minorHAnsi"/>
          <w:sz w:val="22"/>
          <w:szCs w:val="22"/>
        </w:rPr>
        <w:t>e</w:t>
      </w:r>
      <w:r w:rsidRPr="00471C7B">
        <w:rPr>
          <w:rFonts w:asciiTheme="minorHAnsi" w:hAnsiTheme="minorHAnsi" w:cstheme="minorHAnsi"/>
          <w:sz w:val="22"/>
          <w:szCs w:val="22"/>
        </w:rPr>
        <w:t xml:space="preserve">stablished the average loss costs per residential and non-residential structures as: $19,089.00 per residential unit and, $1,327,000.00 for non-residential, including commercial self-standing stores and related expenses due to loss of services. Parking lots compensation was obtained from the FEMA Standard Values Guide (Appendix C, COM 10). This value is defined as $0.36 dollars/SF/month. PPA identified at least two (2) flood events in the project area from the HMP document list. In addition, a National Weather Service flood probability calculator was used to estimate the percentage of 100-year flood chance with a return of 26%, as presented on Table 6. </w:t>
      </w:r>
    </w:p>
    <w:p w:rsidRPr="008B46D8" w:rsidR="0669AA7F" w:rsidP="00F66AEE" w:rsidRDefault="00F66AEE" w14:paraId="43B2E764" w14:textId="3E14FA90">
      <w:pPr>
        <w:spacing w:line="360" w:lineRule="auto"/>
        <w:jc w:val="center"/>
        <w:rPr>
          <w:rFonts w:eastAsia="Calibri" w:cstheme="minorHAnsi"/>
          <w:b/>
          <w:bCs/>
          <w:i/>
          <w:iCs/>
          <w:sz w:val="24"/>
          <w:szCs w:val="24"/>
        </w:rPr>
      </w:pPr>
      <w:bookmarkStart w:name="_Toc104136694" w:id="40"/>
      <w:r w:rsidRPr="008B46D8">
        <w:rPr>
          <w:rFonts w:eastAsia="Calibri" w:cstheme="minorHAnsi"/>
          <w:b/>
          <w:bCs/>
          <w:i/>
          <w:iCs/>
          <w:sz w:val="24"/>
          <w:szCs w:val="24"/>
        </w:rPr>
        <w:lastRenderedPageBreak/>
        <w:t xml:space="preserve">Table </w:t>
      </w:r>
      <w:r w:rsidRPr="008B46D8">
        <w:rPr>
          <w:rFonts w:eastAsia="Calibri" w:cstheme="minorHAnsi"/>
          <w:b/>
          <w:bCs/>
          <w:i/>
          <w:iCs/>
          <w:sz w:val="24"/>
          <w:szCs w:val="24"/>
        </w:rPr>
        <w:fldChar w:fldCharType="begin"/>
      </w:r>
      <w:r w:rsidRPr="008B46D8">
        <w:rPr>
          <w:rFonts w:eastAsia="Calibri" w:cstheme="minorHAnsi"/>
          <w:b/>
          <w:bCs/>
          <w:i/>
          <w:iCs/>
          <w:sz w:val="24"/>
          <w:szCs w:val="24"/>
        </w:rPr>
        <w:instrText xml:space="preserve"> SEQ Table \* ARABIC </w:instrText>
      </w:r>
      <w:r w:rsidRPr="008B46D8">
        <w:rPr>
          <w:rFonts w:eastAsia="Calibri" w:cstheme="minorHAnsi"/>
          <w:b/>
          <w:bCs/>
          <w:i/>
          <w:iCs/>
          <w:sz w:val="24"/>
          <w:szCs w:val="24"/>
        </w:rPr>
        <w:fldChar w:fldCharType="separate"/>
      </w:r>
      <w:r w:rsidRPr="008B46D8" w:rsidR="0008646D">
        <w:rPr>
          <w:rFonts w:eastAsia="Calibri" w:cstheme="minorHAnsi"/>
          <w:b/>
          <w:bCs/>
          <w:i/>
          <w:iCs/>
          <w:noProof/>
          <w:sz w:val="24"/>
          <w:szCs w:val="24"/>
        </w:rPr>
        <w:t>6</w:t>
      </w:r>
      <w:r w:rsidRPr="008B46D8">
        <w:rPr>
          <w:rFonts w:eastAsia="Calibri" w:cstheme="minorHAnsi"/>
          <w:b/>
          <w:bCs/>
          <w:i/>
          <w:iCs/>
          <w:sz w:val="24"/>
          <w:szCs w:val="24"/>
        </w:rPr>
        <w:fldChar w:fldCharType="end"/>
      </w:r>
      <w:r w:rsidRPr="008B46D8">
        <w:rPr>
          <w:rFonts w:eastAsia="Calibri" w:cstheme="minorHAnsi"/>
          <w:b/>
          <w:bCs/>
          <w:i/>
          <w:iCs/>
          <w:sz w:val="24"/>
          <w:szCs w:val="24"/>
        </w:rPr>
        <w:t xml:space="preserve">. </w:t>
      </w:r>
      <w:r w:rsidRPr="008B46D8" w:rsidR="0669AA7F">
        <w:rPr>
          <w:rFonts w:eastAsia="Calibri" w:cstheme="minorHAnsi"/>
          <w:b/>
          <w:bCs/>
          <w:i/>
          <w:iCs/>
          <w:sz w:val="24"/>
          <w:szCs w:val="24"/>
        </w:rPr>
        <w:t>Flood Savings Data Input</w:t>
      </w:r>
      <w:bookmarkEnd w:id="40"/>
    </w:p>
    <w:tbl>
      <w:tblPr>
        <w:tblW w:w="0" w:type="auto"/>
        <w:tblLayout w:type="fixed"/>
        <w:tblLook w:val="04A0" w:firstRow="1" w:lastRow="0" w:firstColumn="1" w:lastColumn="0" w:noHBand="0" w:noVBand="1"/>
      </w:tblPr>
      <w:tblGrid>
        <w:gridCol w:w="2229"/>
        <w:gridCol w:w="715"/>
        <w:gridCol w:w="1658"/>
        <w:gridCol w:w="1743"/>
        <w:gridCol w:w="3015"/>
      </w:tblGrid>
      <w:tr w:rsidRPr="008B46D8" w:rsidR="0669AA7F" w:rsidTr="00386393" w14:paraId="275302CC" w14:textId="77777777">
        <w:trPr>
          <w:trHeight w:val="526"/>
          <w:tblHeader/>
        </w:trPr>
        <w:tc>
          <w:tcPr>
            <w:tcW w:w="2229" w:type="dxa"/>
            <w:tcBorders>
              <w:top w:val="single" w:color="auto" w:sz="8" w:space="0"/>
              <w:left w:val="single" w:color="auto" w:sz="8" w:space="0"/>
              <w:bottom w:val="single" w:color="auto" w:sz="8" w:space="0"/>
              <w:right w:val="single" w:color="auto" w:sz="8" w:space="0"/>
            </w:tcBorders>
            <w:vAlign w:val="center"/>
          </w:tcPr>
          <w:p w:rsidRPr="008B46D8" w:rsidR="0669AA7F" w:rsidRDefault="0669AA7F" w14:paraId="27FEB777" w14:textId="4CFE4832">
            <w:pPr>
              <w:rPr>
                <w:rFonts w:cstheme="minorHAnsi"/>
              </w:rPr>
            </w:pPr>
            <w:r w:rsidRPr="008B46D8">
              <w:rPr>
                <w:rFonts w:eastAsia="Calibri" w:cstheme="minorHAnsi"/>
                <w:b/>
                <w:bCs/>
                <w:color w:val="000000" w:themeColor="text1"/>
              </w:rPr>
              <w:t>Impacted Area</w:t>
            </w:r>
          </w:p>
        </w:tc>
        <w:tc>
          <w:tcPr>
            <w:tcW w:w="715" w:type="dxa"/>
            <w:tcBorders>
              <w:top w:val="single" w:color="auto" w:sz="8" w:space="0"/>
              <w:left w:val="single" w:color="auto" w:sz="8" w:space="0"/>
              <w:bottom w:val="single" w:color="auto" w:sz="8" w:space="0"/>
              <w:right w:val="single" w:color="auto" w:sz="8" w:space="0"/>
            </w:tcBorders>
            <w:vAlign w:val="center"/>
          </w:tcPr>
          <w:p w:rsidRPr="008B46D8" w:rsidR="0669AA7F" w:rsidP="0669AA7F" w:rsidRDefault="0669AA7F" w14:paraId="35A505D0" w14:textId="7E236C57">
            <w:pPr>
              <w:jc w:val="center"/>
              <w:rPr>
                <w:rFonts w:cstheme="minorHAnsi"/>
              </w:rPr>
            </w:pPr>
            <w:r w:rsidRPr="008B46D8">
              <w:rPr>
                <w:rFonts w:eastAsia="Calibri" w:cstheme="minorHAnsi"/>
                <w:b/>
                <w:bCs/>
                <w:color w:val="000000" w:themeColor="text1"/>
              </w:rPr>
              <w:t>Units</w:t>
            </w:r>
          </w:p>
        </w:tc>
        <w:tc>
          <w:tcPr>
            <w:tcW w:w="1658" w:type="dxa"/>
            <w:tcBorders>
              <w:top w:val="single" w:color="auto" w:sz="8" w:space="0"/>
              <w:left w:val="single" w:color="auto" w:sz="8" w:space="0"/>
              <w:bottom w:val="single" w:color="auto" w:sz="8" w:space="0"/>
              <w:right w:val="single" w:color="auto" w:sz="8" w:space="0"/>
            </w:tcBorders>
            <w:vAlign w:val="center"/>
          </w:tcPr>
          <w:p w:rsidRPr="008B46D8" w:rsidR="0669AA7F" w:rsidP="0669AA7F" w:rsidRDefault="0669AA7F" w14:paraId="18192780" w14:textId="294CFF8C">
            <w:pPr>
              <w:jc w:val="center"/>
              <w:rPr>
                <w:rFonts w:cstheme="minorHAnsi"/>
              </w:rPr>
            </w:pPr>
            <w:r w:rsidRPr="008B46D8">
              <w:rPr>
                <w:rFonts w:eastAsia="Calibri" w:cstheme="minorHAnsi"/>
                <w:b/>
                <w:bCs/>
                <w:color w:val="000000" w:themeColor="text1"/>
              </w:rPr>
              <w:t>Average Lost</w:t>
            </w:r>
          </w:p>
        </w:tc>
        <w:tc>
          <w:tcPr>
            <w:tcW w:w="1743" w:type="dxa"/>
            <w:tcBorders>
              <w:top w:val="single" w:color="auto" w:sz="8" w:space="0"/>
              <w:left w:val="single" w:color="auto" w:sz="8" w:space="0"/>
              <w:bottom w:val="single" w:color="auto" w:sz="8" w:space="0"/>
              <w:right w:val="single" w:color="auto" w:sz="8" w:space="0"/>
            </w:tcBorders>
            <w:vAlign w:val="center"/>
          </w:tcPr>
          <w:p w:rsidRPr="008B46D8" w:rsidR="0669AA7F" w:rsidP="0669AA7F" w:rsidRDefault="0669AA7F" w14:paraId="7E3945D7" w14:textId="0AA37742">
            <w:pPr>
              <w:jc w:val="center"/>
              <w:rPr>
                <w:rFonts w:cstheme="minorHAnsi"/>
              </w:rPr>
            </w:pPr>
            <w:r w:rsidRPr="008B46D8">
              <w:rPr>
                <w:rFonts w:eastAsia="Calibri" w:cstheme="minorHAnsi"/>
                <w:b/>
                <w:bCs/>
                <w:color w:val="000000" w:themeColor="text1"/>
              </w:rPr>
              <w:t>Total</w:t>
            </w:r>
          </w:p>
        </w:tc>
        <w:tc>
          <w:tcPr>
            <w:tcW w:w="3015" w:type="dxa"/>
            <w:tcBorders>
              <w:top w:val="single" w:color="auto" w:sz="8" w:space="0"/>
              <w:left w:val="single" w:color="auto" w:sz="8" w:space="0"/>
              <w:bottom w:val="single" w:color="auto" w:sz="8" w:space="0"/>
              <w:right w:val="single" w:color="auto" w:sz="8" w:space="0"/>
            </w:tcBorders>
            <w:vAlign w:val="center"/>
          </w:tcPr>
          <w:p w:rsidRPr="008B46D8" w:rsidR="0669AA7F" w:rsidP="0669AA7F" w:rsidRDefault="0669AA7F" w14:paraId="538E875F" w14:textId="7BA6FFBB">
            <w:pPr>
              <w:jc w:val="center"/>
              <w:rPr>
                <w:rFonts w:cstheme="minorHAnsi"/>
              </w:rPr>
            </w:pPr>
            <w:r w:rsidRPr="008B46D8">
              <w:rPr>
                <w:rFonts w:eastAsia="Calibri" w:cstheme="minorHAnsi"/>
                <w:b/>
                <w:bCs/>
                <w:color w:val="000000" w:themeColor="text1"/>
              </w:rPr>
              <w:t>Reference</w:t>
            </w:r>
          </w:p>
        </w:tc>
      </w:tr>
      <w:tr w:rsidRPr="008B46D8" w:rsidR="0669AA7F" w:rsidTr="00F66AEE" w14:paraId="15D41AD3" w14:textId="77777777">
        <w:trPr>
          <w:trHeight w:val="285"/>
        </w:trPr>
        <w:tc>
          <w:tcPr>
            <w:tcW w:w="2229" w:type="dxa"/>
            <w:tcBorders>
              <w:top w:val="single" w:color="auto" w:sz="8" w:space="0"/>
              <w:left w:val="single" w:color="auto" w:sz="8" w:space="0"/>
              <w:bottom w:val="single" w:color="auto" w:sz="8" w:space="0"/>
              <w:right w:val="single" w:color="auto" w:sz="8" w:space="0"/>
            </w:tcBorders>
            <w:vAlign w:val="center"/>
          </w:tcPr>
          <w:p w:rsidRPr="008B46D8" w:rsidR="0669AA7F" w:rsidP="00F66AEE" w:rsidRDefault="0669AA7F" w14:paraId="779CD0D2" w14:textId="250F2FD1">
            <w:pPr>
              <w:rPr>
                <w:rFonts w:cstheme="minorHAnsi"/>
              </w:rPr>
            </w:pPr>
            <w:r w:rsidRPr="008B46D8">
              <w:rPr>
                <w:rFonts w:eastAsia="Calibri" w:cstheme="minorHAnsi"/>
                <w:color w:val="000000" w:themeColor="text1"/>
              </w:rPr>
              <w:t>Mayag</w:t>
            </w:r>
            <w:r w:rsidRPr="008B46D8" w:rsidR="00F66AEE">
              <w:rPr>
                <w:rFonts w:eastAsia="Calibri" w:cstheme="minorHAnsi"/>
                <w:color w:val="000000" w:themeColor="text1"/>
              </w:rPr>
              <w:t>ü</w:t>
            </w:r>
            <w:r w:rsidRPr="008B46D8">
              <w:rPr>
                <w:rFonts w:eastAsia="Calibri" w:cstheme="minorHAnsi"/>
                <w:color w:val="000000" w:themeColor="text1"/>
              </w:rPr>
              <w:t>ez Terrace</w:t>
            </w:r>
          </w:p>
        </w:tc>
        <w:tc>
          <w:tcPr>
            <w:tcW w:w="715" w:type="dxa"/>
            <w:tcBorders>
              <w:top w:val="single" w:color="auto" w:sz="8" w:space="0"/>
              <w:left w:val="single" w:color="auto" w:sz="8" w:space="0"/>
              <w:bottom w:val="single" w:color="auto" w:sz="8" w:space="0"/>
              <w:right w:val="single" w:color="auto" w:sz="8" w:space="0"/>
            </w:tcBorders>
            <w:vAlign w:val="center"/>
          </w:tcPr>
          <w:p w:rsidRPr="008B46D8" w:rsidR="0669AA7F" w:rsidP="0669AA7F" w:rsidRDefault="0669AA7F" w14:paraId="10C8212D" w14:textId="4510CB49">
            <w:pPr>
              <w:jc w:val="center"/>
              <w:rPr>
                <w:rFonts w:cstheme="minorHAnsi"/>
              </w:rPr>
            </w:pPr>
            <w:r w:rsidRPr="008B46D8">
              <w:rPr>
                <w:rFonts w:eastAsia="Calibri" w:cstheme="minorHAnsi"/>
                <w:color w:val="000000" w:themeColor="text1"/>
              </w:rPr>
              <w:t>42</w:t>
            </w:r>
          </w:p>
        </w:tc>
        <w:tc>
          <w:tcPr>
            <w:tcW w:w="1658" w:type="dxa"/>
            <w:tcBorders>
              <w:top w:val="single" w:color="auto" w:sz="8" w:space="0"/>
              <w:left w:val="single" w:color="auto" w:sz="8" w:space="0"/>
              <w:bottom w:val="single" w:color="auto" w:sz="8" w:space="0"/>
              <w:right w:val="single" w:color="auto" w:sz="8" w:space="0"/>
            </w:tcBorders>
            <w:vAlign w:val="center"/>
          </w:tcPr>
          <w:p w:rsidRPr="008B46D8" w:rsidR="0669AA7F" w:rsidP="00A5491E" w:rsidRDefault="0669AA7F" w14:paraId="6163B29B" w14:textId="58C47EDA">
            <w:pPr>
              <w:jc w:val="right"/>
              <w:rPr>
                <w:rFonts w:cstheme="minorHAnsi"/>
              </w:rPr>
            </w:pPr>
            <w:r w:rsidRPr="008B46D8">
              <w:rPr>
                <w:rFonts w:eastAsia="Calibri" w:cstheme="minorHAnsi"/>
                <w:color w:val="000000" w:themeColor="text1"/>
              </w:rPr>
              <w:t xml:space="preserve"> $19,089.00 </w:t>
            </w:r>
          </w:p>
        </w:tc>
        <w:tc>
          <w:tcPr>
            <w:tcW w:w="1743" w:type="dxa"/>
            <w:tcBorders>
              <w:top w:val="single" w:color="auto" w:sz="8" w:space="0"/>
              <w:left w:val="single" w:color="auto" w:sz="8" w:space="0"/>
              <w:bottom w:val="single" w:color="auto" w:sz="8" w:space="0"/>
              <w:right w:val="single" w:color="auto" w:sz="8" w:space="0"/>
            </w:tcBorders>
            <w:vAlign w:val="center"/>
          </w:tcPr>
          <w:p w:rsidRPr="008B46D8" w:rsidR="0669AA7F" w:rsidP="00A5491E" w:rsidRDefault="0669AA7F" w14:paraId="265E43B2" w14:textId="367C0FE9">
            <w:pPr>
              <w:jc w:val="right"/>
              <w:rPr>
                <w:rFonts w:cstheme="minorHAnsi"/>
              </w:rPr>
            </w:pPr>
            <w:r w:rsidRPr="008B46D8">
              <w:rPr>
                <w:rFonts w:eastAsia="Calibri" w:cstheme="minorHAnsi"/>
                <w:color w:val="000000" w:themeColor="text1"/>
              </w:rPr>
              <w:t xml:space="preserve"> $801,738.00 </w:t>
            </w:r>
          </w:p>
        </w:tc>
        <w:tc>
          <w:tcPr>
            <w:tcW w:w="3015" w:type="dxa"/>
            <w:tcBorders>
              <w:top w:val="single" w:color="auto" w:sz="8" w:space="0"/>
              <w:left w:val="single" w:color="auto" w:sz="8" w:space="0"/>
              <w:bottom w:val="single" w:color="auto" w:sz="8" w:space="0"/>
              <w:right w:val="single" w:color="auto" w:sz="8" w:space="0"/>
            </w:tcBorders>
            <w:vAlign w:val="center"/>
          </w:tcPr>
          <w:p w:rsidRPr="008B46D8" w:rsidR="0669AA7F" w:rsidRDefault="0669AA7F" w14:paraId="60AAD39C" w14:textId="5F2B96F0">
            <w:pPr>
              <w:rPr>
                <w:rFonts w:cstheme="minorHAnsi"/>
              </w:rPr>
            </w:pPr>
            <w:r w:rsidRPr="008B46D8">
              <w:rPr>
                <w:rFonts w:eastAsia="Calibri" w:cstheme="minorHAnsi"/>
                <w:color w:val="000000" w:themeColor="text1"/>
              </w:rPr>
              <w:t>HMP 2019 Mayag</w:t>
            </w:r>
            <w:r w:rsidRPr="008B46D8" w:rsidR="00F66AEE">
              <w:rPr>
                <w:rFonts w:eastAsia="Calibri" w:cstheme="minorHAnsi"/>
                <w:color w:val="000000" w:themeColor="text1"/>
              </w:rPr>
              <w:t>ü</w:t>
            </w:r>
            <w:r w:rsidRPr="008B46D8">
              <w:rPr>
                <w:rFonts w:eastAsia="Calibri" w:cstheme="minorHAnsi"/>
                <w:color w:val="000000" w:themeColor="text1"/>
              </w:rPr>
              <w:t>ez, 2019</w:t>
            </w:r>
          </w:p>
        </w:tc>
      </w:tr>
      <w:tr w:rsidRPr="008B46D8" w:rsidR="0669AA7F" w:rsidTr="00F66AEE" w14:paraId="10D43E45" w14:textId="77777777">
        <w:trPr>
          <w:trHeight w:val="285"/>
        </w:trPr>
        <w:tc>
          <w:tcPr>
            <w:tcW w:w="2229" w:type="dxa"/>
            <w:tcBorders>
              <w:top w:val="single" w:color="auto" w:sz="8" w:space="0"/>
              <w:left w:val="single" w:color="auto" w:sz="8" w:space="0"/>
              <w:bottom w:val="single" w:color="auto" w:sz="8" w:space="0"/>
              <w:right w:val="single" w:color="auto" w:sz="8" w:space="0"/>
            </w:tcBorders>
            <w:vAlign w:val="center"/>
          </w:tcPr>
          <w:p w:rsidRPr="008B46D8" w:rsidR="0669AA7F" w:rsidP="00F66AEE" w:rsidRDefault="0669AA7F" w14:paraId="4F8D9EC4" w14:textId="18D932ED">
            <w:pPr>
              <w:rPr>
                <w:rFonts w:cstheme="minorHAnsi"/>
              </w:rPr>
            </w:pPr>
            <w:r w:rsidRPr="008B46D8">
              <w:rPr>
                <w:rFonts w:eastAsia="Calibri" w:cstheme="minorHAnsi"/>
                <w:color w:val="000000" w:themeColor="text1"/>
              </w:rPr>
              <w:t>Urb Ensanche Ram</w:t>
            </w:r>
            <w:r w:rsidRPr="008B46D8" w:rsidR="00F66AEE">
              <w:rPr>
                <w:rFonts w:eastAsia="Calibri" w:cstheme="minorHAnsi"/>
                <w:color w:val="000000" w:themeColor="text1"/>
              </w:rPr>
              <w:t>í</w:t>
            </w:r>
            <w:r w:rsidRPr="008B46D8">
              <w:rPr>
                <w:rFonts w:eastAsia="Calibri" w:cstheme="minorHAnsi"/>
                <w:color w:val="000000" w:themeColor="text1"/>
              </w:rPr>
              <w:t>rez</w:t>
            </w:r>
          </w:p>
        </w:tc>
        <w:tc>
          <w:tcPr>
            <w:tcW w:w="715" w:type="dxa"/>
            <w:tcBorders>
              <w:top w:val="single" w:color="auto" w:sz="8" w:space="0"/>
              <w:left w:val="single" w:color="auto" w:sz="8" w:space="0"/>
              <w:bottom w:val="single" w:color="auto" w:sz="8" w:space="0"/>
              <w:right w:val="single" w:color="auto" w:sz="8" w:space="0"/>
            </w:tcBorders>
            <w:vAlign w:val="center"/>
          </w:tcPr>
          <w:p w:rsidRPr="008B46D8" w:rsidR="0669AA7F" w:rsidP="0669AA7F" w:rsidRDefault="0669AA7F" w14:paraId="6722796A" w14:textId="2A668983">
            <w:pPr>
              <w:jc w:val="center"/>
              <w:rPr>
                <w:rFonts w:cstheme="minorHAnsi"/>
              </w:rPr>
            </w:pPr>
            <w:r w:rsidRPr="008B46D8">
              <w:rPr>
                <w:rFonts w:eastAsia="Calibri" w:cstheme="minorHAnsi"/>
                <w:color w:val="000000" w:themeColor="text1"/>
              </w:rPr>
              <w:t>20</w:t>
            </w:r>
          </w:p>
        </w:tc>
        <w:tc>
          <w:tcPr>
            <w:tcW w:w="1658" w:type="dxa"/>
            <w:tcBorders>
              <w:top w:val="single" w:color="auto" w:sz="8" w:space="0"/>
              <w:left w:val="single" w:color="auto" w:sz="8" w:space="0"/>
              <w:bottom w:val="single" w:color="auto" w:sz="8" w:space="0"/>
              <w:right w:val="single" w:color="auto" w:sz="8" w:space="0"/>
            </w:tcBorders>
            <w:vAlign w:val="center"/>
          </w:tcPr>
          <w:p w:rsidRPr="008B46D8" w:rsidR="0669AA7F" w:rsidP="00A5491E" w:rsidRDefault="0669AA7F" w14:paraId="390525F9" w14:textId="05434D10">
            <w:pPr>
              <w:jc w:val="right"/>
              <w:rPr>
                <w:rFonts w:cstheme="minorHAnsi"/>
              </w:rPr>
            </w:pPr>
            <w:r w:rsidRPr="008B46D8">
              <w:rPr>
                <w:rFonts w:eastAsia="Calibri" w:cstheme="minorHAnsi"/>
                <w:color w:val="000000" w:themeColor="text1"/>
              </w:rPr>
              <w:t xml:space="preserve"> $19,089.00 </w:t>
            </w:r>
          </w:p>
        </w:tc>
        <w:tc>
          <w:tcPr>
            <w:tcW w:w="1743" w:type="dxa"/>
            <w:tcBorders>
              <w:top w:val="single" w:color="auto" w:sz="8" w:space="0"/>
              <w:left w:val="single" w:color="auto" w:sz="8" w:space="0"/>
              <w:bottom w:val="single" w:color="auto" w:sz="8" w:space="0"/>
              <w:right w:val="single" w:color="auto" w:sz="8" w:space="0"/>
            </w:tcBorders>
            <w:vAlign w:val="center"/>
          </w:tcPr>
          <w:p w:rsidRPr="008B46D8" w:rsidR="0669AA7F" w:rsidP="00A5491E" w:rsidRDefault="0669AA7F" w14:paraId="53E78EE1" w14:textId="61488751">
            <w:pPr>
              <w:jc w:val="right"/>
              <w:rPr>
                <w:rFonts w:cstheme="minorHAnsi"/>
              </w:rPr>
            </w:pPr>
            <w:r w:rsidRPr="008B46D8">
              <w:rPr>
                <w:rFonts w:eastAsia="Calibri" w:cstheme="minorHAnsi"/>
                <w:color w:val="000000" w:themeColor="text1"/>
              </w:rPr>
              <w:t xml:space="preserve"> $381,780.00 </w:t>
            </w:r>
          </w:p>
        </w:tc>
        <w:tc>
          <w:tcPr>
            <w:tcW w:w="3015" w:type="dxa"/>
            <w:tcBorders>
              <w:top w:val="single" w:color="auto" w:sz="8" w:space="0"/>
              <w:left w:val="single" w:color="auto" w:sz="8" w:space="0"/>
              <w:bottom w:val="single" w:color="auto" w:sz="8" w:space="0"/>
              <w:right w:val="single" w:color="auto" w:sz="8" w:space="0"/>
            </w:tcBorders>
            <w:vAlign w:val="center"/>
          </w:tcPr>
          <w:p w:rsidRPr="008B46D8" w:rsidR="0669AA7F" w:rsidRDefault="0669AA7F" w14:paraId="7BCA2C1B" w14:textId="0E22360F">
            <w:pPr>
              <w:rPr>
                <w:rFonts w:cstheme="minorHAnsi"/>
              </w:rPr>
            </w:pPr>
            <w:r w:rsidRPr="008B46D8">
              <w:rPr>
                <w:rFonts w:eastAsia="Calibri" w:cstheme="minorHAnsi"/>
                <w:color w:val="000000" w:themeColor="text1"/>
              </w:rPr>
              <w:t>HMP 2019 Mayag</w:t>
            </w:r>
            <w:r w:rsidRPr="008B46D8" w:rsidR="00F66AEE">
              <w:rPr>
                <w:rFonts w:eastAsia="Calibri" w:cstheme="minorHAnsi"/>
                <w:color w:val="000000" w:themeColor="text1"/>
              </w:rPr>
              <w:t>ü</w:t>
            </w:r>
            <w:r w:rsidRPr="008B46D8">
              <w:rPr>
                <w:rFonts w:eastAsia="Calibri" w:cstheme="minorHAnsi"/>
                <w:color w:val="000000" w:themeColor="text1"/>
              </w:rPr>
              <w:t>ez, 2019</w:t>
            </w:r>
          </w:p>
        </w:tc>
      </w:tr>
      <w:tr w:rsidRPr="008B46D8" w:rsidR="0669AA7F" w:rsidTr="00F66AEE" w14:paraId="0718B105" w14:textId="77777777">
        <w:trPr>
          <w:trHeight w:val="285"/>
        </w:trPr>
        <w:tc>
          <w:tcPr>
            <w:tcW w:w="2229" w:type="dxa"/>
            <w:tcBorders>
              <w:top w:val="single" w:color="auto" w:sz="8" w:space="0"/>
              <w:left w:val="single" w:color="auto" w:sz="8" w:space="0"/>
              <w:bottom w:val="single" w:color="auto" w:sz="8" w:space="0"/>
              <w:right w:val="single" w:color="auto" w:sz="8" w:space="0"/>
            </w:tcBorders>
            <w:vAlign w:val="center"/>
          </w:tcPr>
          <w:p w:rsidRPr="008B46D8" w:rsidR="0669AA7F" w:rsidP="00F66AEE" w:rsidRDefault="00F66AEE" w14:paraId="56009EAE" w14:textId="314B42AF">
            <w:pPr>
              <w:rPr>
                <w:rFonts w:cstheme="minorHAnsi"/>
              </w:rPr>
            </w:pPr>
            <w:r w:rsidRPr="008B46D8">
              <w:rPr>
                <w:rFonts w:eastAsia="Calibri" w:cstheme="minorHAnsi"/>
                <w:color w:val="000000" w:themeColor="text1"/>
              </w:rPr>
              <w:t>Commercial</w:t>
            </w:r>
            <w:r w:rsidRPr="008B46D8" w:rsidR="0669AA7F">
              <w:rPr>
                <w:rFonts w:eastAsia="Calibri" w:cstheme="minorHAnsi"/>
                <w:color w:val="000000" w:themeColor="text1"/>
              </w:rPr>
              <w:t xml:space="preserve"> self-standing stores</w:t>
            </w:r>
          </w:p>
        </w:tc>
        <w:tc>
          <w:tcPr>
            <w:tcW w:w="715" w:type="dxa"/>
            <w:tcBorders>
              <w:top w:val="single" w:color="auto" w:sz="8" w:space="0"/>
              <w:left w:val="single" w:color="auto" w:sz="8" w:space="0"/>
              <w:bottom w:val="single" w:color="auto" w:sz="8" w:space="0"/>
              <w:right w:val="single" w:color="auto" w:sz="8" w:space="0"/>
            </w:tcBorders>
            <w:vAlign w:val="center"/>
          </w:tcPr>
          <w:p w:rsidRPr="008B46D8" w:rsidR="0669AA7F" w:rsidP="0669AA7F" w:rsidRDefault="0669AA7F" w14:paraId="27853363" w14:textId="7AC01E88">
            <w:pPr>
              <w:jc w:val="center"/>
              <w:rPr>
                <w:rFonts w:cstheme="minorHAnsi"/>
              </w:rPr>
            </w:pPr>
            <w:r w:rsidRPr="008B46D8">
              <w:rPr>
                <w:rFonts w:eastAsia="Calibri" w:cstheme="minorHAnsi"/>
                <w:color w:val="000000" w:themeColor="text1"/>
              </w:rPr>
              <w:t>18</w:t>
            </w:r>
          </w:p>
        </w:tc>
        <w:tc>
          <w:tcPr>
            <w:tcW w:w="1658" w:type="dxa"/>
            <w:tcBorders>
              <w:top w:val="single" w:color="auto" w:sz="8" w:space="0"/>
              <w:left w:val="single" w:color="auto" w:sz="8" w:space="0"/>
              <w:bottom w:val="single" w:color="auto" w:sz="8" w:space="0"/>
              <w:right w:val="single" w:color="auto" w:sz="8" w:space="0"/>
            </w:tcBorders>
            <w:vAlign w:val="center"/>
          </w:tcPr>
          <w:p w:rsidRPr="008B46D8" w:rsidR="0669AA7F" w:rsidP="00A5491E" w:rsidRDefault="0669AA7F" w14:paraId="71999DEC" w14:textId="01F00674">
            <w:pPr>
              <w:jc w:val="right"/>
              <w:rPr>
                <w:rFonts w:cstheme="minorHAnsi"/>
              </w:rPr>
            </w:pPr>
            <w:r w:rsidRPr="008B46D8">
              <w:rPr>
                <w:rFonts w:eastAsia="Calibri" w:cstheme="minorHAnsi"/>
                <w:color w:val="000000" w:themeColor="text1"/>
              </w:rPr>
              <w:t xml:space="preserve"> $1,327,000.00 </w:t>
            </w:r>
          </w:p>
        </w:tc>
        <w:tc>
          <w:tcPr>
            <w:tcW w:w="1743" w:type="dxa"/>
            <w:tcBorders>
              <w:top w:val="single" w:color="auto" w:sz="8" w:space="0"/>
              <w:left w:val="single" w:color="auto" w:sz="8" w:space="0"/>
              <w:bottom w:val="single" w:color="auto" w:sz="8" w:space="0"/>
              <w:right w:val="single" w:color="auto" w:sz="8" w:space="0"/>
            </w:tcBorders>
            <w:vAlign w:val="center"/>
          </w:tcPr>
          <w:p w:rsidRPr="008B46D8" w:rsidR="0669AA7F" w:rsidP="00A5491E" w:rsidRDefault="0669AA7F" w14:paraId="4466A9AF" w14:textId="3DAAECBB">
            <w:pPr>
              <w:jc w:val="right"/>
              <w:rPr>
                <w:rFonts w:cstheme="minorHAnsi"/>
              </w:rPr>
            </w:pPr>
            <w:r w:rsidRPr="008B46D8">
              <w:rPr>
                <w:rFonts w:eastAsia="Calibri" w:cstheme="minorHAnsi"/>
                <w:color w:val="000000" w:themeColor="text1"/>
              </w:rPr>
              <w:t xml:space="preserve"> $3,886,000.00 </w:t>
            </w:r>
          </w:p>
        </w:tc>
        <w:tc>
          <w:tcPr>
            <w:tcW w:w="3015" w:type="dxa"/>
            <w:tcBorders>
              <w:top w:val="single" w:color="auto" w:sz="8" w:space="0"/>
              <w:left w:val="single" w:color="auto" w:sz="8" w:space="0"/>
              <w:bottom w:val="single" w:color="auto" w:sz="8" w:space="0"/>
              <w:right w:val="single" w:color="auto" w:sz="8" w:space="0"/>
            </w:tcBorders>
            <w:vAlign w:val="center"/>
          </w:tcPr>
          <w:p w:rsidRPr="008B46D8" w:rsidR="0669AA7F" w:rsidRDefault="0669AA7F" w14:paraId="4FE3D8EF" w14:textId="4EBD0951">
            <w:pPr>
              <w:rPr>
                <w:rFonts w:cstheme="minorHAnsi"/>
              </w:rPr>
            </w:pPr>
            <w:r w:rsidRPr="008B46D8">
              <w:rPr>
                <w:rFonts w:eastAsia="Calibri" w:cstheme="minorHAnsi"/>
                <w:color w:val="000000" w:themeColor="text1"/>
              </w:rPr>
              <w:t>HMP 2019 Mayag</w:t>
            </w:r>
            <w:r w:rsidRPr="008B46D8" w:rsidR="00F66AEE">
              <w:rPr>
                <w:rFonts w:eastAsia="Calibri" w:cstheme="minorHAnsi"/>
                <w:color w:val="000000" w:themeColor="text1"/>
              </w:rPr>
              <w:t>ü</w:t>
            </w:r>
            <w:r w:rsidRPr="008B46D8">
              <w:rPr>
                <w:rFonts w:eastAsia="Calibri" w:cstheme="minorHAnsi"/>
                <w:color w:val="000000" w:themeColor="text1"/>
              </w:rPr>
              <w:t>ez, 2019</w:t>
            </w:r>
          </w:p>
        </w:tc>
      </w:tr>
      <w:tr w:rsidRPr="008B46D8" w:rsidR="0669AA7F" w:rsidTr="00F66AEE" w14:paraId="30DCF34E" w14:textId="77777777">
        <w:trPr>
          <w:trHeight w:val="570"/>
        </w:trPr>
        <w:tc>
          <w:tcPr>
            <w:tcW w:w="2229" w:type="dxa"/>
            <w:tcBorders>
              <w:top w:val="single" w:color="auto" w:sz="8" w:space="0"/>
              <w:left w:val="single" w:color="auto" w:sz="8" w:space="0"/>
              <w:bottom w:val="single" w:color="auto" w:sz="8" w:space="0"/>
              <w:right w:val="single" w:color="auto" w:sz="8" w:space="0"/>
            </w:tcBorders>
            <w:vAlign w:val="center"/>
          </w:tcPr>
          <w:p w:rsidRPr="008B46D8" w:rsidR="0669AA7F" w:rsidP="00F66AEE" w:rsidRDefault="0669AA7F" w14:paraId="01738B27" w14:textId="43765545">
            <w:pPr>
              <w:rPr>
                <w:rFonts w:cstheme="minorHAnsi"/>
              </w:rPr>
            </w:pPr>
            <w:r w:rsidRPr="008B46D8">
              <w:rPr>
                <w:rFonts w:eastAsia="Calibri" w:cstheme="minorHAnsi"/>
                <w:color w:val="000000" w:themeColor="text1"/>
              </w:rPr>
              <w:t xml:space="preserve">UPR General Studies Parking Lot (738 </w:t>
            </w:r>
            <w:r w:rsidRPr="008B46D8" w:rsidR="00F66AEE">
              <w:rPr>
                <w:rFonts w:eastAsia="Calibri" w:cstheme="minorHAnsi"/>
                <w:color w:val="000000" w:themeColor="text1"/>
              </w:rPr>
              <w:t>Parking</w:t>
            </w:r>
            <w:r w:rsidRPr="008B46D8">
              <w:rPr>
                <w:rFonts w:eastAsia="Calibri" w:cstheme="minorHAnsi"/>
                <w:color w:val="000000" w:themeColor="text1"/>
              </w:rPr>
              <w:t xml:space="preserve"> spaces in 234,000 SF Lot)</w:t>
            </w:r>
          </w:p>
        </w:tc>
        <w:tc>
          <w:tcPr>
            <w:tcW w:w="715" w:type="dxa"/>
            <w:tcBorders>
              <w:top w:val="single" w:color="auto" w:sz="8" w:space="0"/>
              <w:left w:val="single" w:color="auto" w:sz="8" w:space="0"/>
              <w:bottom w:val="single" w:color="auto" w:sz="8" w:space="0"/>
              <w:right w:val="single" w:color="auto" w:sz="8" w:space="0"/>
            </w:tcBorders>
            <w:vAlign w:val="center"/>
          </w:tcPr>
          <w:p w:rsidRPr="008B46D8" w:rsidR="0669AA7F" w:rsidP="0669AA7F" w:rsidRDefault="0669AA7F" w14:paraId="6FD598B4" w14:textId="5EE86B67">
            <w:pPr>
              <w:jc w:val="center"/>
              <w:rPr>
                <w:rFonts w:cstheme="minorHAnsi"/>
              </w:rPr>
            </w:pPr>
            <w:r w:rsidRPr="008B46D8">
              <w:rPr>
                <w:rFonts w:eastAsia="Calibri" w:cstheme="minorHAnsi"/>
                <w:color w:val="000000" w:themeColor="text1"/>
              </w:rPr>
              <w:t>1</w:t>
            </w:r>
          </w:p>
        </w:tc>
        <w:tc>
          <w:tcPr>
            <w:tcW w:w="1658" w:type="dxa"/>
            <w:tcBorders>
              <w:top w:val="single" w:color="auto" w:sz="8" w:space="0"/>
              <w:left w:val="single" w:color="auto" w:sz="8" w:space="0"/>
              <w:bottom w:val="single" w:color="auto" w:sz="8" w:space="0"/>
              <w:right w:val="single" w:color="auto" w:sz="8" w:space="0"/>
            </w:tcBorders>
            <w:vAlign w:val="center"/>
          </w:tcPr>
          <w:p w:rsidRPr="008B46D8" w:rsidR="0669AA7F" w:rsidP="00A5491E" w:rsidRDefault="0669AA7F" w14:paraId="1EAA2913" w14:textId="20943041">
            <w:pPr>
              <w:jc w:val="right"/>
              <w:rPr>
                <w:rFonts w:cstheme="minorHAnsi"/>
              </w:rPr>
            </w:pPr>
            <w:r w:rsidRPr="008B46D8">
              <w:rPr>
                <w:rFonts w:eastAsia="Calibri" w:cstheme="minorHAnsi"/>
                <w:color w:val="000000" w:themeColor="text1"/>
              </w:rPr>
              <w:t xml:space="preserve"> $8,424.00 </w:t>
            </w:r>
          </w:p>
        </w:tc>
        <w:tc>
          <w:tcPr>
            <w:tcW w:w="1743" w:type="dxa"/>
            <w:tcBorders>
              <w:top w:val="single" w:color="auto" w:sz="8" w:space="0"/>
              <w:left w:val="single" w:color="auto" w:sz="8" w:space="0"/>
              <w:bottom w:val="single" w:color="auto" w:sz="8" w:space="0"/>
              <w:right w:val="single" w:color="auto" w:sz="8" w:space="0"/>
            </w:tcBorders>
            <w:vAlign w:val="center"/>
          </w:tcPr>
          <w:p w:rsidRPr="008B46D8" w:rsidR="0669AA7F" w:rsidP="00A5491E" w:rsidRDefault="0669AA7F" w14:paraId="37B7DC83" w14:textId="171C8F1C">
            <w:pPr>
              <w:jc w:val="right"/>
              <w:rPr>
                <w:rFonts w:cstheme="minorHAnsi"/>
              </w:rPr>
            </w:pPr>
            <w:r w:rsidRPr="008B46D8">
              <w:rPr>
                <w:rFonts w:eastAsia="Calibri" w:cstheme="minorHAnsi"/>
                <w:color w:val="000000" w:themeColor="text1"/>
              </w:rPr>
              <w:t xml:space="preserve"> $8,424.00 </w:t>
            </w:r>
          </w:p>
        </w:tc>
        <w:tc>
          <w:tcPr>
            <w:tcW w:w="3015" w:type="dxa"/>
            <w:tcBorders>
              <w:top w:val="single" w:color="auto" w:sz="8" w:space="0"/>
              <w:left w:val="single" w:color="auto" w:sz="8" w:space="0"/>
              <w:bottom w:val="single" w:color="auto" w:sz="8" w:space="0"/>
              <w:right w:val="single" w:color="auto" w:sz="8" w:space="0"/>
            </w:tcBorders>
            <w:vAlign w:val="center"/>
          </w:tcPr>
          <w:p w:rsidRPr="008B46D8" w:rsidR="0669AA7F" w:rsidRDefault="0669AA7F" w14:paraId="54BF46C4" w14:textId="49897669">
            <w:pPr>
              <w:rPr>
                <w:rFonts w:cstheme="minorHAnsi"/>
              </w:rPr>
            </w:pPr>
            <w:r w:rsidRPr="008B46D8">
              <w:rPr>
                <w:rFonts w:eastAsia="Calibri" w:cstheme="minorHAnsi"/>
                <w:color w:val="000000" w:themeColor="text1"/>
              </w:rPr>
              <w:t>2008 FEMA Std Values App C (COM 10) 0.36 dollars/p2/month</w:t>
            </w:r>
          </w:p>
        </w:tc>
      </w:tr>
      <w:tr w:rsidRPr="008B46D8" w:rsidR="0669AA7F" w:rsidTr="00F66AEE" w14:paraId="2FEB2E30" w14:textId="77777777">
        <w:trPr>
          <w:trHeight w:val="285"/>
        </w:trPr>
        <w:tc>
          <w:tcPr>
            <w:tcW w:w="4602" w:type="dxa"/>
            <w:gridSpan w:val="3"/>
            <w:tcBorders>
              <w:top w:val="single" w:color="auto" w:sz="8" w:space="0"/>
              <w:left w:val="single" w:color="auto" w:sz="8" w:space="0"/>
              <w:bottom w:val="single" w:color="auto" w:sz="8" w:space="0"/>
              <w:right w:val="single" w:color="000000" w:themeColor="text1" w:sz="8" w:space="0"/>
            </w:tcBorders>
            <w:vAlign w:val="center"/>
          </w:tcPr>
          <w:p w:rsidRPr="008B46D8" w:rsidR="0669AA7F" w:rsidRDefault="0669AA7F" w14:paraId="35E0C830" w14:textId="55A68334">
            <w:pPr>
              <w:rPr>
                <w:rFonts w:cstheme="minorHAnsi"/>
              </w:rPr>
            </w:pPr>
            <w:r w:rsidRPr="008B46D8">
              <w:rPr>
                <w:rFonts w:eastAsia="Calibri" w:cstheme="minorHAnsi"/>
                <w:b/>
                <w:bCs/>
                <w:color w:val="000000" w:themeColor="text1"/>
              </w:rPr>
              <w:t>Total per Event based on HMP values and FEMA 2008 Std values</w:t>
            </w:r>
          </w:p>
        </w:tc>
        <w:tc>
          <w:tcPr>
            <w:tcW w:w="1743" w:type="dxa"/>
            <w:tcBorders>
              <w:top w:val="single" w:color="auto" w:sz="8" w:space="0"/>
              <w:left w:val="nil"/>
              <w:bottom w:val="single" w:color="auto" w:sz="8" w:space="0"/>
              <w:right w:val="single" w:color="auto" w:sz="8" w:space="0"/>
            </w:tcBorders>
            <w:vAlign w:val="center"/>
          </w:tcPr>
          <w:p w:rsidRPr="008B46D8" w:rsidR="0669AA7F" w:rsidP="00A5491E" w:rsidRDefault="0669AA7F" w14:paraId="682A6B16" w14:textId="507B1D2F">
            <w:pPr>
              <w:jc w:val="right"/>
              <w:rPr>
                <w:rFonts w:cstheme="minorHAnsi"/>
              </w:rPr>
            </w:pPr>
            <w:r w:rsidRPr="008B46D8">
              <w:rPr>
                <w:rFonts w:eastAsia="Calibri" w:cstheme="minorHAnsi"/>
                <w:b/>
                <w:bCs/>
                <w:color w:val="000000" w:themeColor="text1"/>
              </w:rPr>
              <w:t xml:space="preserve"> $25,077,942.00 </w:t>
            </w:r>
          </w:p>
        </w:tc>
        <w:tc>
          <w:tcPr>
            <w:tcW w:w="3015" w:type="dxa"/>
            <w:tcBorders>
              <w:top w:val="single" w:color="auto" w:sz="8" w:space="0"/>
              <w:left w:val="single" w:color="auto" w:sz="8" w:space="0"/>
              <w:bottom w:val="single" w:color="auto" w:sz="8" w:space="0"/>
              <w:right w:val="single" w:color="auto" w:sz="8" w:space="0"/>
            </w:tcBorders>
            <w:vAlign w:val="center"/>
          </w:tcPr>
          <w:p w:rsidRPr="008B46D8" w:rsidR="0669AA7F" w:rsidRDefault="0669AA7F" w14:paraId="7EDD4270" w14:textId="6640E594">
            <w:pPr>
              <w:rPr>
                <w:rFonts w:cstheme="minorHAnsi"/>
              </w:rPr>
            </w:pPr>
            <w:r w:rsidRPr="008B46D8">
              <w:rPr>
                <w:rFonts w:eastAsia="Calibri" w:cstheme="minorHAnsi"/>
                <w:color w:val="000000" w:themeColor="text1"/>
              </w:rPr>
              <w:t>per event (2 events: Sept 2010, Sept 2017)</w:t>
            </w:r>
          </w:p>
        </w:tc>
      </w:tr>
      <w:tr w:rsidRPr="008B46D8" w:rsidR="0669AA7F" w:rsidTr="00F66AEE" w14:paraId="554EF4EE" w14:textId="77777777">
        <w:trPr>
          <w:trHeight w:val="285"/>
        </w:trPr>
        <w:tc>
          <w:tcPr>
            <w:tcW w:w="2944" w:type="dxa"/>
            <w:gridSpan w:val="2"/>
            <w:tcBorders>
              <w:top w:val="single" w:color="auto" w:sz="8" w:space="0"/>
              <w:left w:val="single" w:color="auto" w:sz="8" w:space="0"/>
              <w:bottom w:val="single" w:color="auto" w:sz="8" w:space="0"/>
              <w:right w:val="single" w:color="000000" w:themeColor="text1" w:sz="8" w:space="0"/>
            </w:tcBorders>
            <w:vAlign w:val="center"/>
          </w:tcPr>
          <w:p w:rsidRPr="008B46D8" w:rsidR="0669AA7F" w:rsidRDefault="0669AA7F" w14:paraId="59F7C5BB" w14:textId="7F6CD0BF">
            <w:pPr>
              <w:rPr>
                <w:rFonts w:cstheme="minorHAnsi"/>
              </w:rPr>
            </w:pPr>
            <w:r w:rsidRPr="008B46D8">
              <w:rPr>
                <w:rFonts w:eastAsia="Calibri" w:cstheme="minorHAnsi"/>
                <w:b/>
                <w:bCs/>
                <w:color w:val="000000" w:themeColor="text1"/>
              </w:rPr>
              <w:t>Probability of Annual Occurrence</w:t>
            </w:r>
          </w:p>
        </w:tc>
        <w:tc>
          <w:tcPr>
            <w:tcW w:w="1658" w:type="dxa"/>
            <w:tcBorders>
              <w:top w:val="nil"/>
              <w:left w:val="nil"/>
              <w:bottom w:val="single" w:color="auto" w:sz="8" w:space="0"/>
              <w:right w:val="single" w:color="000000" w:themeColor="text1" w:sz="8" w:space="0"/>
            </w:tcBorders>
            <w:vAlign w:val="center"/>
          </w:tcPr>
          <w:p w:rsidRPr="008B46D8" w:rsidR="0669AA7F" w:rsidP="00A5491E" w:rsidRDefault="0669AA7F" w14:paraId="08DCE6CE" w14:textId="5C2FDC98">
            <w:pPr>
              <w:jc w:val="center"/>
              <w:rPr>
                <w:rFonts w:cstheme="minorHAnsi"/>
              </w:rPr>
            </w:pPr>
            <w:r w:rsidRPr="008B46D8">
              <w:rPr>
                <w:rFonts w:eastAsia="Calibri" w:cstheme="minorHAnsi"/>
                <w:b/>
                <w:bCs/>
                <w:color w:val="000000" w:themeColor="text1"/>
              </w:rPr>
              <w:t>26%</w:t>
            </w:r>
          </w:p>
        </w:tc>
        <w:tc>
          <w:tcPr>
            <w:tcW w:w="1743" w:type="dxa"/>
            <w:tcBorders>
              <w:top w:val="single" w:color="auto" w:sz="8" w:space="0"/>
              <w:left w:val="single" w:color="auto" w:sz="8" w:space="0"/>
              <w:bottom w:val="single" w:color="auto" w:sz="8" w:space="0"/>
              <w:right w:val="single" w:color="auto" w:sz="8" w:space="0"/>
            </w:tcBorders>
            <w:vAlign w:val="center"/>
          </w:tcPr>
          <w:p w:rsidRPr="008B46D8" w:rsidR="0669AA7F" w:rsidP="00A5491E" w:rsidRDefault="0669AA7F" w14:paraId="3F0B14E9" w14:textId="318039DA">
            <w:pPr>
              <w:jc w:val="right"/>
              <w:rPr>
                <w:rFonts w:cstheme="minorHAnsi"/>
              </w:rPr>
            </w:pPr>
            <w:r w:rsidRPr="008B46D8">
              <w:rPr>
                <w:rFonts w:eastAsia="Calibri" w:cstheme="minorHAnsi"/>
                <w:b/>
                <w:bCs/>
                <w:color w:val="000000" w:themeColor="text1"/>
              </w:rPr>
              <w:t xml:space="preserve"> $6,520,264.92 </w:t>
            </w:r>
          </w:p>
        </w:tc>
        <w:tc>
          <w:tcPr>
            <w:tcW w:w="3015" w:type="dxa"/>
            <w:tcBorders>
              <w:top w:val="single" w:color="auto" w:sz="8" w:space="0"/>
              <w:left w:val="single" w:color="auto" w:sz="8" w:space="0"/>
              <w:bottom w:val="single" w:color="auto" w:sz="8" w:space="0"/>
              <w:right w:val="single" w:color="auto" w:sz="8" w:space="0"/>
            </w:tcBorders>
            <w:vAlign w:val="center"/>
          </w:tcPr>
          <w:p w:rsidRPr="008B46D8" w:rsidR="0669AA7F" w:rsidRDefault="00231D2B" w14:paraId="596AFCA8" w14:textId="0B4D9FC7">
            <w:pPr>
              <w:rPr>
                <w:rFonts w:cstheme="minorHAnsi"/>
              </w:rPr>
            </w:pPr>
            <w:hyperlink r:id="rId18">
              <w:r w:rsidRPr="008B46D8" w:rsidR="0669AA7F">
                <w:rPr>
                  <w:rStyle w:val="Hyperlink"/>
                  <w:rFonts w:eastAsia="Calibri" w:cstheme="minorHAnsi"/>
                </w:rPr>
                <w:t>https://www.weather.gov/epz/wxcalc_floodperiod</w:t>
              </w:r>
            </w:hyperlink>
            <w:r w:rsidRPr="008B46D8" w:rsidR="0669AA7F">
              <w:rPr>
                <w:rFonts w:eastAsia="Calibri" w:cstheme="minorHAnsi"/>
                <w:color w:val="000000" w:themeColor="text1"/>
              </w:rPr>
              <w:t xml:space="preserve">, </w:t>
            </w:r>
            <w:r w:rsidRPr="008B46D8" w:rsidR="0669AA7F">
              <w:rPr>
                <w:rFonts w:eastAsia="Calibri" w:cstheme="minorHAnsi"/>
                <w:color w:val="000000" w:themeColor="text1"/>
                <w:lang w:val="es-US"/>
              </w:rPr>
              <w:t xml:space="preserve">PPA </w:t>
            </w:r>
            <w:proofErr w:type="spellStart"/>
            <w:r w:rsidRPr="008B46D8" w:rsidR="0669AA7F">
              <w:rPr>
                <w:rFonts w:eastAsia="Calibri" w:cstheme="minorHAnsi"/>
                <w:color w:val="000000" w:themeColor="text1"/>
                <w:lang w:val="es-US"/>
              </w:rPr>
              <w:t>Calculations</w:t>
            </w:r>
            <w:proofErr w:type="spellEnd"/>
          </w:p>
        </w:tc>
      </w:tr>
    </w:tbl>
    <w:p w:rsidRPr="00471C7B" w:rsidR="0669AA7F" w:rsidP="00471C7B" w:rsidRDefault="0669AA7F" w14:paraId="28177544" w14:textId="18F744F2">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t xml:space="preserve"> </w:t>
      </w:r>
    </w:p>
    <w:p w:rsidRPr="00471C7B" w:rsidR="0669AA7F" w:rsidP="00471C7B" w:rsidRDefault="0669AA7F" w14:paraId="69362441" w14:textId="447F0EF0">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t>The Flood Savings costs were estimated, as summarized in Table 7, for the project’s life returning in $195.6M in Undiscounted 2020 Dollars, $68.7M with a 7% Discount and, $119.0M at 3% Discount Rate.</w:t>
      </w:r>
    </w:p>
    <w:p w:rsidRPr="008B46D8" w:rsidR="0669AA7F" w:rsidP="0008646D" w:rsidRDefault="00F66AEE" w14:paraId="4680EC5D" w14:textId="0C4E678E">
      <w:pPr>
        <w:spacing w:line="360" w:lineRule="auto"/>
        <w:jc w:val="center"/>
        <w:rPr>
          <w:rFonts w:eastAsia="Calibri" w:cstheme="minorHAnsi"/>
          <w:b/>
          <w:bCs/>
          <w:i/>
          <w:iCs/>
          <w:sz w:val="24"/>
          <w:szCs w:val="24"/>
        </w:rPr>
      </w:pPr>
      <w:bookmarkStart w:name="_Toc104136695" w:id="41"/>
      <w:r w:rsidRPr="008B46D8">
        <w:rPr>
          <w:rFonts w:eastAsia="Calibri" w:cstheme="minorHAnsi"/>
          <w:b/>
          <w:bCs/>
          <w:i/>
          <w:iCs/>
          <w:sz w:val="24"/>
          <w:szCs w:val="24"/>
        </w:rPr>
        <w:t xml:space="preserve">Table </w:t>
      </w:r>
      <w:r w:rsidRPr="008B46D8">
        <w:rPr>
          <w:rFonts w:eastAsia="Calibri" w:cstheme="minorHAnsi"/>
          <w:b/>
          <w:bCs/>
          <w:i/>
          <w:iCs/>
          <w:sz w:val="24"/>
          <w:szCs w:val="24"/>
        </w:rPr>
        <w:fldChar w:fldCharType="begin"/>
      </w:r>
      <w:r w:rsidRPr="008B46D8">
        <w:rPr>
          <w:rFonts w:eastAsia="Calibri" w:cstheme="minorHAnsi"/>
          <w:b/>
          <w:bCs/>
          <w:i/>
          <w:iCs/>
          <w:sz w:val="24"/>
          <w:szCs w:val="24"/>
        </w:rPr>
        <w:instrText xml:space="preserve"> SEQ Table \* ARABIC </w:instrText>
      </w:r>
      <w:r w:rsidRPr="008B46D8">
        <w:rPr>
          <w:rFonts w:eastAsia="Calibri" w:cstheme="minorHAnsi"/>
          <w:b/>
          <w:bCs/>
          <w:i/>
          <w:iCs/>
          <w:sz w:val="24"/>
          <w:szCs w:val="24"/>
        </w:rPr>
        <w:fldChar w:fldCharType="separate"/>
      </w:r>
      <w:r w:rsidRPr="008B46D8" w:rsidR="0008646D">
        <w:rPr>
          <w:rFonts w:eastAsia="Calibri" w:cstheme="minorHAnsi"/>
          <w:b/>
          <w:bCs/>
          <w:i/>
          <w:iCs/>
          <w:noProof/>
          <w:sz w:val="24"/>
          <w:szCs w:val="24"/>
        </w:rPr>
        <w:t>7</w:t>
      </w:r>
      <w:r w:rsidRPr="008B46D8">
        <w:rPr>
          <w:rFonts w:eastAsia="Calibri" w:cstheme="minorHAnsi"/>
          <w:b/>
          <w:bCs/>
          <w:i/>
          <w:iCs/>
          <w:sz w:val="24"/>
          <w:szCs w:val="24"/>
        </w:rPr>
        <w:fldChar w:fldCharType="end"/>
      </w:r>
      <w:r w:rsidRPr="008B46D8">
        <w:rPr>
          <w:rFonts w:eastAsia="Calibri" w:cstheme="minorHAnsi"/>
          <w:b/>
          <w:bCs/>
          <w:i/>
          <w:iCs/>
          <w:sz w:val="24"/>
          <w:szCs w:val="24"/>
        </w:rPr>
        <w:t xml:space="preserve">. </w:t>
      </w:r>
      <w:r w:rsidRPr="008B46D8" w:rsidR="0669AA7F">
        <w:rPr>
          <w:rFonts w:eastAsia="Calibri" w:cstheme="minorHAnsi"/>
          <w:b/>
          <w:bCs/>
          <w:i/>
          <w:iCs/>
          <w:sz w:val="24"/>
          <w:szCs w:val="24"/>
        </w:rPr>
        <w:t>Flood Savings</w:t>
      </w:r>
      <w:bookmarkEnd w:id="41"/>
    </w:p>
    <w:tbl>
      <w:tblPr>
        <w:tblW w:w="0" w:type="auto"/>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Look w:val="04A0" w:firstRow="1" w:lastRow="0" w:firstColumn="1" w:lastColumn="0" w:noHBand="0" w:noVBand="1"/>
      </w:tblPr>
      <w:tblGrid>
        <w:gridCol w:w="2018"/>
        <w:gridCol w:w="2505"/>
        <w:gridCol w:w="2333"/>
        <w:gridCol w:w="2505"/>
      </w:tblGrid>
      <w:tr w:rsidRPr="008B46D8" w:rsidR="0669AA7F" w:rsidTr="00624BA7" w14:paraId="09E4B256" w14:textId="77777777">
        <w:trPr>
          <w:trHeight w:val="285"/>
        </w:trPr>
        <w:tc>
          <w:tcPr>
            <w:tcW w:w="2018" w:type="dxa"/>
            <w:vMerge w:val="restart"/>
            <w:vAlign w:val="bottom"/>
          </w:tcPr>
          <w:p w:rsidRPr="008B46D8" w:rsidR="0669AA7F" w:rsidRDefault="0669AA7F" w14:paraId="68D91B65" w14:textId="199CC788">
            <w:pPr>
              <w:rPr>
                <w:rFonts w:cstheme="minorHAnsi"/>
              </w:rPr>
            </w:pPr>
            <w:r w:rsidRPr="008B46D8">
              <w:rPr>
                <w:rFonts w:eastAsia="Calibri" w:cstheme="minorHAnsi"/>
                <w:b/>
                <w:bCs/>
                <w:color w:val="000000" w:themeColor="text1"/>
              </w:rPr>
              <w:t>Benefit</w:t>
            </w:r>
          </w:p>
        </w:tc>
        <w:tc>
          <w:tcPr>
            <w:tcW w:w="7343" w:type="dxa"/>
            <w:gridSpan w:val="3"/>
            <w:vAlign w:val="bottom"/>
          </w:tcPr>
          <w:p w:rsidRPr="008B46D8" w:rsidR="0669AA7F" w:rsidP="0008646D" w:rsidRDefault="0669AA7F" w14:paraId="46D37149" w14:textId="3722A56A">
            <w:pPr>
              <w:jc w:val="center"/>
              <w:rPr>
                <w:rFonts w:cstheme="minorHAnsi"/>
              </w:rPr>
            </w:pPr>
            <w:r w:rsidRPr="008B46D8">
              <w:rPr>
                <w:rFonts w:eastAsia="Calibri" w:cstheme="minorHAnsi"/>
                <w:b/>
                <w:bCs/>
                <w:color w:val="000000" w:themeColor="text1"/>
              </w:rPr>
              <w:t>Project life 2026-2056</w:t>
            </w:r>
          </w:p>
        </w:tc>
      </w:tr>
      <w:tr w:rsidRPr="008B46D8" w:rsidR="0669AA7F" w:rsidTr="00624BA7" w14:paraId="7A930EED" w14:textId="77777777">
        <w:trPr>
          <w:trHeight w:val="285"/>
        </w:trPr>
        <w:tc>
          <w:tcPr>
            <w:tcW w:w="2018" w:type="dxa"/>
            <w:vMerge/>
            <w:vAlign w:val="center"/>
          </w:tcPr>
          <w:p w:rsidRPr="008B46D8" w:rsidR="00220B89" w:rsidRDefault="00220B89" w14:paraId="1A40C6D7" w14:textId="77777777">
            <w:pPr>
              <w:rPr>
                <w:rFonts w:cstheme="minorHAnsi"/>
              </w:rPr>
            </w:pPr>
          </w:p>
        </w:tc>
        <w:tc>
          <w:tcPr>
            <w:tcW w:w="2505" w:type="dxa"/>
            <w:vAlign w:val="bottom"/>
          </w:tcPr>
          <w:p w:rsidRPr="008B46D8" w:rsidR="0669AA7F" w:rsidP="0008646D" w:rsidRDefault="0669AA7F" w14:paraId="6811DA40" w14:textId="2EA53680">
            <w:pPr>
              <w:jc w:val="center"/>
              <w:rPr>
                <w:rFonts w:cstheme="minorHAnsi"/>
              </w:rPr>
            </w:pPr>
            <w:r w:rsidRPr="008B46D8">
              <w:rPr>
                <w:rFonts w:eastAsia="Calibri" w:cstheme="minorHAnsi"/>
                <w:b/>
                <w:bCs/>
                <w:color w:val="000000" w:themeColor="text1"/>
              </w:rPr>
              <w:t>Undiscounted</w:t>
            </w:r>
          </w:p>
        </w:tc>
        <w:tc>
          <w:tcPr>
            <w:tcW w:w="2333" w:type="dxa"/>
            <w:vAlign w:val="bottom"/>
          </w:tcPr>
          <w:p w:rsidRPr="008B46D8" w:rsidR="0669AA7F" w:rsidP="0008646D" w:rsidRDefault="0669AA7F" w14:paraId="0C03BF5D" w14:textId="7835C4BE">
            <w:pPr>
              <w:jc w:val="center"/>
              <w:rPr>
                <w:rFonts w:cstheme="minorHAnsi"/>
              </w:rPr>
            </w:pPr>
            <w:r w:rsidRPr="008B46D8">
              <w:rPr>
                <w:rFonts w:eastAsia="Calibri" w:cstheme="minorHAnsi"/>
                <w:b/>
                <w:bCs/>
                <w:color w:val="000000" w:themeColor="text1"/>
              </w:rPr>
              <w:t>Discounted 7%</w:t>
            </w:r>
          </w:p>
        </w:tc>
        <w:tc>
          <w:tcPr>
            <w:tcW w:w="2505" w:type="dxa"/>
            <w:vAlign w:val="bottom"/>
          </w:tcPr>
          <w:p w:rsidRPr="008B46D8" w:rsidR="0669AA7F" w:rsidP="0008646D" w:rsidRDefault="0669AA7F" w14:paraId="1B1BFCC5" w14:textId="74E6E1E3">
            <w:pPr>
              <w:jc w:val="center"/>
              <w:rPr>
                <w:rFonts w:cstheme="minorHAnsi"/>
              </w:rPr>
            </w:pPr>
            <w:r w:rsidRPr="008B46D8">
              <w:rPr>
                <w:rFonts w:eastAsia="Calibri" w:cstheme="minorHAnsi"/>
                <w:b/>
                <w:bCs/>
                <w:color w:val="000000" w:themeColor="text1"/>
              </w:rPr>
              <w:t>Discounted 3%</w:t>
            </w:r>
          </w:p>
        </w:tc>
      </w:tr>
      <w:tr w:rsidRPr="008B46D8" w:rsidR="0669AA7F" w:rsidTr="00624BA7" w14:paraId="3A2D7993" w14:textId="77777777">
        <w:trPr>
          <w:trHeight w:val="285"/>
        </w:trPr>
        <w:tc>
          <w:tcPr>
            <w:tcW w:w="2018" w:type="dxa"/>
            <w:vAlign w:val="bottom"/>
          </w:tcPr>
          <w:p w:rsidRPr="008B46D8" w:rsidR="0669AA7F" w:rsidRDefault="0669AA7F" w14:paraId="19976252" w14:textId="390F9653">
            <w:pPr>
              <w:rPr>
                <w:rFonts w:cstheme="minorHAnsi"/>
              </w:rPr>
            </w:pPr>
            <w:r w:rsidRPr="008B46D8">
              <w:rPr>
                <w:rFonts w:eastAsia="Calibri" w:cstheme="minorHAnsi"/>
                <w:b/>
                <w:bCs/>
                <w:color w:val="000000" w:themeColor="text1"/>
              </w:rPr>
              <w:t>Flood Savings</w:t>
            </w:r>
          </w:p>
        </w:tc>
        <w:tc>
          <w:tcPr>
            <w:tcW w:w="2505" w:type="dxa"/>
            <w:vAlign w:val="bottom"/>
          </w:tcPr>
          <w:p w:rsidRPr="008B46D8" w:rsidR="0669AA7F" w:rsidP="0008646D" w:rsidRDefault="0669AA7F" w14:paraId="572D376D" w14:textId="4A3FA6A4">
            <w:pPr>
              <w:jc w:val="center"/>
              <w:rPr>
                <w:rFonts w:cstheme="minorHAnsi"/>
              </w:rPr>
            </w:pPr>
            <w:r w:rsidRPr="008B46D8">
              <w:rPr>
                <w:rFonts w:eastAsia="Calibri" w:cstheme="minorHAnsi"/>
                <w:color w:val="000000" w:themeColor="text1"/>
              </w:rPr>
              <w:t>$195,607,947.60</w:t>
            </w:r>
          </w:p>
        </w:tc>
        <w:tc>
          <w:tcPr>
            <w:tcW w:w="2333" w:type="dxa"/>
            <w:vAlign w:val="bottom"/>
          </w:tcPr>
          <w:p w:rsidRPr="008B46D8" w:rsidR="0669AA7F" w:rsidP="0008646D" w:rsidRDefault="0669AA7F" w14:paraId="0102623E" w14:textId="1F38346B">
            <w:pPr>
              <w:jc w:val="center"/>
              <w:rPr>
                <w:rFonts w:cstheme="minorHAnsi"/>
              </w:rPr>
            </w:pPr>
            <w:r w:rsidRPr="008B46D8">
              <w:rPr>
                <w:rFonts w:eastAsia="Calibri" w:cstheme="minorHAnsi"/>
                <w:color w:val="000000" w:themeColor="text1"/>
              </w:rPr>
              <w:t>$68,743,767.00</w:t>
            </w:r>
          </w:p>
        </w:tc>
        <w:tc>
          <w:tcPr>
            <w:tcW w:w="2505" w:type="dxa"/>
            <w:vAlign w:val="bottom"/>
          </w:tcPr>
          <w:p w:rsidRPr="008B46D8" w:rsidR="0669AA7F" w:rsidP="0008646D" w:rsidRDefault="0669AA7F" w14:paraId="418A80C4" w14:textId="06E8BD25">
            <w:pPr>
              <w:jc w:val="center"/>
              <w:rPr>
                <w:rFonts w:cstheme="minorHAnsi"/>
              </w:rPr>
            </w:pPr>
            <w:r w:rsidRPr="008B46D8">
              <w:rPr>
                <w:rFonts w:eastAsia="Calibri" w:cstheme="minorHAnsi"/>
                <w:color w:val="000000" w:themeColor="text1"/>
              </w:rPr>
              <w:t>$119,001,883.70</w:t>
            </w:r>
          </w:p>
        </w:tc>
      </w:tr>
    </w:tbl>
    <w:p w:rsidRPr="008B46D8" w:rsidR="0669AA7F" w:rsidP="0669AA7F" w:rsidRDefault="0669AA7F" w14:paraId="685ABCB0" w14:textId="6DED3CD7">
      <w:pPr>
        <w:jc w:val="both"/>
        <w:rPr>
          <w:rFonts w:cstheme="minorHAnsi"/>
          <w:sz w:val="20"/>
          <w:szCs w:val="20"/>
        </w:rPr>
      </w:pPr>
      <w:r w:rsidRPr="008B46D8">
        <w:rPr>
          <w:rFonts w:eastAsia="Calibri" w:cstheme="minorHAnsi"/>
          <w:b/>
          <w:bCs/>
          <w:sz w:val="20"/>
          <w:szCs w:val="20"/>
        </w:rPr>
        <w:t>Source: PPA Calculations</w:t>
      </w:r>
    </w:p>
    <w:p w:rsidRPr="008B46D8" w:rsidR="0669AA7F" w:rsidP="0008646D" w:rsidRDefault="0669AA7F" w14:paraId="0C0AA7F7" w14:textId="08AD33BC">
      <w:pPr>
        <w:spacing w:line="360" w:lineRule="auto"/>
        <w:jc w:val="both"/>
        <w:rPr>
          <w:rFonts w:cstheme="minorHAnsi"/>
        </w:rPr>
      </w:pPr>
      <w:r w:rsidRPr="008B46D8">
        <w:rPr>
          <w:rFonts w:eastAsia="Calibri" w:cstheme="minorHAnsi"/>
          <w:sz w:val="24"/>
          <w:szCs w:val="24"/>
        </w:rPr>
        <w:t xml:space="preserve"> </w:t>
      </w:r>
      <w:r w:rsidRPr="008B46D8">
        <w:rPr>
          <w:rFonts w:eastAsia="Calibri Light" w:cstheme="minorHAnsi"/>
          <w:color w:val="1F3763"/>
        </w:rPr>
        <w:t>Vehicle Operation Cost – Trucks and Fuel Savings - Cars (80%)</w:t>
      </w:r>
    </w:p>
    <w:p w:rsidRPr="00471C7B" w:rsidR="0669AA7F" w:rsidP="00471C7B" w:rsidRDefault="0669AA7F" w14:paraId="67284574" w14:textId="731C4327">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t>For the Vehicle Operating Costs</w:t>
      </w:r>
      <w:r w:rsidRPr="00471C7B" w:rsidR="00266A21">
        <w:rPr>
          <w:rFonts w:asciiTheme="minorHAnsi" w:hAnsiTheme="minorHAnsi" w:cstheme="minorHAnsi"/>
          <w:sz w:val="22"/>
          <w:szCs w:val="22"/>
        </w:rPr>
        <w:t>,</w:t>
      </w:r>
      <w:r w:rsidRPr="00471C7B">
        <w:rPr>
          <w:rFonts w:asciiTheme="minorHAnsi" w:hAnsiTheme="minorHAnsi" w:cstheme="minorHAnsi"/>
          <w:sz w:val="22"/>
          <w:szCs w:val="22"/>
        </w:rPr>
        <w:t xml:space="preserve"> a mixed approach was developed since the data available from the traffic study presented the accumulated delay of the studied intersections during the peak hours. Assuming that traffic proportion is 80% cars and 20% trucks, the Average Marginal Cost Per Hour 2011-2020 develop</w:t>
      </w:r>
      <w:r w:rsidRPr="00471C7B" w:rsidR="00D816E3">
        <w:rPr>
          <w:rFonts w:asciiTheme="minorHAnsi" w:hAnsiTheme="minorHAnsi" w:cstheme="minorHAnsi"/>
          <w:sz w:val="22"/>
          <w:szCs w:val="22"/>
        </w:rPr>
        <w:t>ed</w:t>
      </w:r>
      <w:r w:rsidRPr="00471C7B">
        <w:rPr>
          <w:rFonts w:asciiTheme="minorHAnsi" w:hAnsiTheme="minorHAnsi" w:cstheme="minorHAnsi"/>
          <w:sz w:val="22"/>
          <w:szCs w:val="22"/>
        </w:rPr>
        <w:t xml:space="preserve"> by </w:t>
      </w:r>
      <w:r w:rsidRPr="00471C7B" w:rsidR="00137BA6">
        <w:rPr>
          <w:rFonts w:asciiTheme="minorHAnsi" w:hAnsiTheme="minorHAnsi" w:cstheme="minorHAnsi"/>
          <w:sz w:val="22"/>
          <w:szCs w:val="22"/>
        </w:rPr>
        <w:t>American Truck Research Institute (</w:t>
      </w:r>
      <w:r w:rsidRPr="00471C7B">
        <w:rPr>
          <w:rFonts w:asciiTheme="minorHAnsi" w:hAnsiTheme="minorHAnsi" w:cstheme="minorHAnsi"/>
          <w:sz w:val="22"/>
          <w:szCs w:val="22"/>
        </w:rPr>
        <w:t>ATRI</w:t>
      </w:r>
      <w:r w:rsidRPr="00471C7B" w:rsidR="006971B5">
        <w:rPr>
          <w:rFonts w:asciiTheme="minorHAnsi" w:hAnsiTheme="minorHAnsi" w:cstheme="minorHAnsi"/>
          <w:sz w:val="22"/>
          <w:szCs w:val="22"/>
        </w:rPr>
        <w:t>)</w:t>
      </w:r>
      <w:r w:rsidRPr="00471C7B">
        <w:rPr>
          <w:rFonts w:asciiTheme="minorHAnsi" w:hAnsiTheme="minorHAnsi" w:cstheme="minorHAnsi"/>
          <w:sz w:val="22"/>
          <w:szCs w:val="22"/>
        </w:rPr>
        <w:t xml:space="preserve"> was applied to only 20% of the peak hour savings. Savings from this calculation were estimated in $ 3.1 M annually as summarized in Table 8.</w:t>
      </w:r>
      <w:r w:rsidRPr="00471C7B" w:rsidR="00B42056">
        <w:rPr>
          <w:rFonts w:asciiTheme="minorHAnsi" w:hAnsiTheme="minorHAnsi" w:cstheme="minorHAnsi"/>
          <w:sz w:val="22"/>
          <w:szCs w:val="22"/>
        </w:rPr>
        <w:t xml:space="preserve"> </w:t>
      </w:r>
    </w:p>
    <w:p w:rsidRPr="008B46D8" w:rsidR="0669AA7F" w:rsidP="0008646D" w:rsidRDefault="0008646D" w14:paraId="74063E2C" w14:textId="5E869CC7">
      <w:pPr>
        <w:spacing w:line="360" w:lineRule="auto"/>
        <w:jc w:val="center"/>
        <w:rPr>
          <w:rFonts w:eastAsia="Calibri" w:cstheme="minorHAnsi"/>
          <w:b/>
          <w:bCs/>
          <w:sz w:val="24"/>
          <w:szCs w:val="24"/>
        </w:rPr>
      </w:pPr>
      <w:bookmarkStart w:name="_Toc104136696" w:id="42"/>
      <w:r w:rsidRPr="008B46D8">
        <w:rPr>
          <w:rFonts w:eastAsia="Calibri" w:cstheme="minorHAnsi"/>
          <w:b/>
          <w:bCs/>
          <w:sz w:val="24"/>
          <w:szCs w:val="24"/>
        </w:rPr>
        <w:lastRenderedPageBreak/>
        <w:t xml:space="preserve">Table </w:t>
      </w:r>
      <w:r w:rsidRPr="008B46D8">
        <w:rPr>
          <w:rFonts w:eastAsia="Calibri" w:cstheme="minorHAnsi"/>
          <w:b/>
          <w:bCs/>
          <w:sz w:val="24"/>
          <w:szCs w:val="24"/>
        </w:rPr>
        <w:fldChar w:fldCharType="begin"/>
      </w:r>
      <w:r w:rsidRPr="008B46D8">
        <w:rPr>
          <w:rFonts w:eastAsia="Calibri" w:cstheme="minorHAnsi"/>
          <w:b/>
          <w:bCs/>
          <w:sz w:val="24"/>
          <w:szCs w:val="24"/>
        </w:rPr>
        <w:instrText xml:space="preserve"> SEQ Table \* ARABIC </w:instrText>
      </w:r>
      <w:r w:rsidRPr="008B46D8">
        <w:rPr>
          <w:rFonts w:eastAsia="Calibri" w:cstheme="minorHAnsi"/>
          <w:b/>
          <w:bCs/>
          <w:sz w:val="24"/>
          <w:szCs w:val="24"/>
        </w:rPr>
        <w:fldChar w:fldCharType="separate"/>
      </w:r>
      <w:r w:rsidRPr="008B46D8">
        <w:rPr>
          <w:rFonts w:eastAsia="Calibri" w:cstheme="minorHAnsi"/>
          <w:b/>
          <w:bCs/>
          <w:sz w:val="24"/>
          <w:szCs w:val="24"/>
        </w:rPr>
        <w:t>8</w:t>
      </w:r>
      <w:r w:rsidRPr="008B46D8">
        <w:rPr>
          <w:rFonts w:eastAsia="Calibri" w:cstheme="minorHAnsi"/>
          <w:b/>
          <w:bCs/>
          <w:sz w:val="24"/>
          <w:szCs w:val="24"/>
        </w:rPr>
        <w:fldChar w:fldCharType="end"/>
      </w:r>
      <w:r w:rsidRPr="008B46D8">
        <w:rPr>
          <w:rFonts w:eastAsia="Calibri" w:cstheme="minorHAnsi"/>
          <w:b/>
          <w:bCs/>
          <w:sz w:val="24"/>
          <w:szCs w:val="24"/>
        </w:rPr>
        <w:t xml:space="preserve">. </w:t>
      </w:r>
      <w:r w:rsidRPr="008B46D8" w:rsidR="00C7013D">
        <w:rPr>
          <w:rFonts w:eastAsia="Calibri" w:cstheme="minorHAnsi"/>
          <w:b/>
          <w:bCs/>
          <w:sz w:val="24"/>
          <w:szCs w:val="24"/>
        </w:rPr>
        <w:t xml:space="preserve">Savings </w:t>
      </w:r>
      <w:r w:rsidRPr="008B46D8" w:rsidR="00637BF7">
        <w:rPr>
          <w:rFonts w:eastAsia="Calibri" w:cstheme="minorHAnsi"/>
          <w:b/>
          <w:bCs/>
          <w:sz w:val="24"/>
          <w:szCs w:val="24"/>
        </w:rPr>
        <w:t>from V</w:t>
      </w:r>
      <w:r w:rsidRPr="008B46D8" w:rsidR="00EB6C25">
        <w:rPr>
          <w:rFonts w:eastAsia="Calibri" w:cstheme="minorHAnsi"/>
          <w:b/>
          <w:bCs/>
          <w:sz w:val="24"/>
          <w:szCs w:val="24"/>
        </w:rPr>
        <w:t>ehicle Operati</w:t>
      </w:r>
      <w:r w:rsidRPr="008B46D8" w:rsidR="00C23E7C">
        <w:rPr>
          <w:rFonts w:eastAsia="Calibri" w:cstheme="minorHAnsi"/>
          <w:b/>
          <w:bCs/>
          <w:sz w:val="24"/>
          <w:szCs w:val="24"/>
        </w:rPr>
        <w:t>ng Costs</w:t>
      </w:r>
      <w:bookmarkEnd w:id="42"/>
    </w:p>
    <w:tbl>
      <w:tblPr>
        <w:tblW w:w="9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220"/>
        <w:gridCol w:w="2430"/>
        <w:gridCol w:w="2700"/>
      </w:tblGrid>
      <w:tr w:rsidRPr="008B46D8" w:rsidR="00C3141D" w:rsidTr="00C3141D" w14:paraId="17472E58" w14:textId="77777777">
        <w:trPr>
          <w:trHeight w:val="285"/>
        </w:trPr>
        <w:tc>
          <w:tcPr>
            <w:tcW w:w="4220" w:type="dxa"/>
            <w:vAlign w:val="bottom"/>
          </w:tcPr>
          <w:p w:rsidRPr="008B46D8" w:rsidR="00C3141D" w:rsidP="00C3141D" w:rsidRDefault="00C3141D" w14:paraId="10C4B813" w14:textId="6E7A470E">
            <w:pPr>
              <w:spacing w:after="0" w:line="240" w:lineRule="auto"/>
              <w:rPr>
                <w:rFonts w:eastAsia="Calibri" w:cstheme="minorHAnsi"/>
                <w:b/>
                <w:bCs/>
                <w:color w:val="000000" w:themeColor="text1"/>
              </w:rPr>
            </w:pPr>
            <w:r w:rsidRPr="008B46D8">
              <w:rPr>
                <w:rFonts w:eastAsia="Calibri" w:cstheme="minorHAnsi"/>
                <w:b/>
                <w:bCs/>
                <w:color w:val="000000" w:themeColor="text1"/>
              </w:rPr>
              <w:t>Motor Carrier</w:t>
            </w:r>
          </w:p>
        </w:tc>
        <w:tc>
          <w:tcPr>
            <w:tcW w:w="2430" w:type="dxa"/>
            <w:vAlign w:val="bottom"/>
          </w:tcPr>
          <w:p w:rsidRPr="008B46D8" w:rsidR="00C3141D" w:rsidP="00C3141D" w:rsidRDefault="00C3141D" w14:paraId="65D675FC" w14:textId="403A8FFB">
            <w:pPr>
              <w:spacing w:after="0" w:line="240" w:lineRule="auto"/>
              <w:jc w:val="center"/>
              <w:rPr>
                <w:rFonts w:eastAsia="Calibri" w:cstheme="minorHAnsi"/>
                <w:b/>
                <w:bCs/>
                <w:color w:val="000000" w:themeColor="text1"/>
              </w:rPr>
            </w:pPr>
            <w:r w:rsidRPr="008B46D8">
              <w:rPr>
                <w:rFonts w:eastAsia="Calibri" w:cstheme="minorHAnsi"/>
                <w:b/>
                <w:bCs/>
                <w:color w:val="000000" w:themeColor="text1"/>
              </w:rPr>
              <w:t>Marginal Cost</w:t>
            </w:r>
          </w:p>
        </w:tc>
        <w:tc>
          <w:tcPr>
            <w:tcW w:w="2700" w:type="dxa"/>
            <w:vAlign w:val="bottom"/>
          </w:tcPr>
          <w:p w:rsidRPr="008B46D8" w:rsidR="00C3141D" w:rsidP="00C3141D" w:rsidRDefault="00C3141D" w14:paraId="6F793084" w14:textId="21B26FCB">
            <w:pPr>
              <w:spacing w:after="0" w:line="240" w:lineRule="auto"/>
              <w:jc w:val="center"/>
              <w:rPr>
                <w:rFonts w:eastAsia="Calibri" w:cstheme="minorHAnsi"/>
                <w:b/>
                <w:bCs/>
                <w:color w:val="000000" w:themeColor="text1"/>
              </w:rPr>
            </w:pPr>
            <w:r w:rsidRPr="008B46D8">
              <w:rPr>
                <w:rFonts w:eastAsia="Calibri" w:cstheme="minorHAnsi"/>
                <w:b/>
                <w:bCs/>
                <w:color w:val="000000" w:themeColor="text1"/>
              </w:rPr>
              <w:t>Savings</w:t>
            </w:r>
          </w:p>
        </w:tc>
      </w:tr>
      <w:tr w:rsidRPr="008B46D8" w:rsidR="00C3141D" w:rsidTr="00C3141D" w14:paraId="396BAC4E" w14:textId="77777777">
        <w:trPr>
          <w:trHeight w:val="285"/>
        </w:trPr>
        <w:tc>
          <w:tcPr>
            <w:tcW w:w="9350" w:type="dxa"/>
            <w:gridSpan w:val="3"/>
            <w:vAlign w:val="bottom"/>
          </w:tcPr>
          <w:p w:rsidRPr="008B46D8" w:rsidR="00C3141D" w:rsidP="00C3141D" w:rsidRDefault="00C3141D" w14:paraId="6A2C8C89" w14:textId="224614C2">
            <w:pPr>
              <w:spacing w:after="0" w:line="240" w:lineRule="auto"/>
              <w:rPr>
                <w:rFonts w:cstheme="minorHAnsi"/>
              </w:rPr>
            </w:pPr>
            <w:r w:rsidRPr="008B46D8">
              <w:rPr>
                <w:rFonts w:eastAsia="Calibri" w:cstheme="minorHAnsi"/>
                <w:b/>
                <w:bCs/>
                <w:color w:val="000000" w:themeColor="text1"/>
              </w:rPr>
              <w:t>Vehicle based</w:t>
            </w:r>
          </w:p>
        </w:tc>
      </w:tr>
      <w:tr w:rsidRPr="008B46D8" w:rsidR="00C3141D" w:rsidTr="00C3141D" w14:paraId="0601223F" w14:textId="77777777">
        <w:trPr>
          <w:trHeight w:val="285"/>
        </w:trPr>
        <w:tc>
          <w:tcPr>
            <w:tcW w:w="4220" w:type="dxa"/>
            <w:vAlign w:val="bottom"/>
          </w:tcPr>
          <w:p w:rsidRPr="008B46D8" w:rsidR="00C3141D" w:rsidP="00C3141D" w:rsidRDefault="00C3141D" w14:paraId="6EEC8D4B" w14:textId="6EA49C20">
            <w:pPr>
              <w:spacing w:after="0" w:line="240" w:lineRule="auto"/>
              <w:rPr>
                <w:rFonts w:cstheme="minorHAnsi"/>
              </w:rPr>
            </w:pPr>
            <w:r w:rsidRPr="008B46D8">
              <w:rPr>
                <w:rFonts w:eastAsia="Calibri" w:cstheme="minorHAnsi"/>
                <w:color w:val="000000" w:themeColor="text1"/>
              </w:rPr>
              <w:t>Fuel cost</w:t>
            </w:r>
          </w:p>
        </w:tc>
        <w:tc>
          <w:tcPr>
            <w:tcW w:w="2430" w:type="dxa"/>
            <w:vAlign w:val="bottom"/>
          </w:tcPr>
          <w:p w:rsidRPr="008B46D8" w:rsidR="00C3141D" w:rsidP="00C3141D" w:rsidRDefault="00C3141D" w14:paraId="74E092CB" w14:textId="5EE04E4C">
            <w:pPr>
              <w:spacing w:after="0" w:line="240" w:lineRule="auto"/>
              <w:ind w:right="1104"/>
              <w:jc w:val="right"/>
              <w:rPr>
                <w:rFonts w:cstheme="minorHAnsi"/>
              </w:rPr>
            </w:pPr>
            <w:r w:rsidRPr="008B46D8">
              <w:rPr>
                <w:rFonts w:eastAsia="Calibri" w:cstheme="minorHAnsi"/>
                <w:color w:val="000000" w:themeColor="text1"/>
              </w:rPr>
              <w:t xml:space="preserve"> $12.52 </w:t>
            </w:r>
          </w:p>
        </w:tc>
        <w:tc>
          <w:tcPr>
            <w:tcW w:w="2700" w:type="dxa"/>
            <w:vAlign w:val="bottom"/>
          </w:tcPr>
          <w:p w:rsidRPr="008B46D8" w:rsidR="00C3141D" w:rsidP="00C3141D" w:rsidRDefault="00C3141D" w14:paraId="5DF3369E" w14:textId="23797A69">
            <w:pPr>
              <w:spacing w:after="0" w:line="240" w:lineRule="auto"/>
              <w:ind w:right="709"/>
              <w:jc w:val="right"/>
              <w:rPr>
                <w:rFonts w:cstheme="minorHAnsi"/>
              </w:rPr>
            </w:pPr>
            <w:r w:rsidRPr="008B46D8">
              <w:rPr>
                <w:rFonts w:eastAsia="Calibri" w:cstheme="minorHAnsi"/>
                <w:color w:val="000000" w:themeColor="text1"/>
              </w:rPr>
              <w:t xml:space="preserve"> $573,416.00 </w:t>
            </w:r>
          </w:p>
        </w:tc>
      </w:tr>
      <w:tr w:rsidRPr="008B46D8" w:rsidR="00C3141D" w:rsidTr="00C3141D" w14:paraId="72020F9A" w14:textId="77777777">
        <w:trPr>
          <w:trHeight w:val="285"/>
        </w:trPr>
        <w:tc>
          <w:tcPr>
            <w:tcW w:w="4220" w:type="dxa"/>
            <w:vAlign w:val="bottom"/>
          </w:tcPr>
          <w:p w:rsidRPr="008B46D8" w:rsidR="00C3141D" w:rsidP="00C3141D" w:rsidRDefault="00C3141D" w14:paraId="1C8CF4C6" w14:textId="268140BF">
            <w:pPr>
              <w:spacing w:after="0" w:line="240" w:lineRule="auto"/>
              <w:rPr>
                <w:rFonts w:cstheme="minorHAnsi"/>
              </w:rPr>
            </w:pPr>
            <w:r w:rsidRPr="008B46D8">
              <w:rPr>
                <w:rFonts w:eastAsia="Calibri" w:cstheme="minorHAnsi"/>
                <w:color w:val="000000" w:themeColor="text1"/>
              </w:rPr>
              <w:t>Truck/Trailer Lease or Purchase Payments</w:t>
            </w:r>
          </w:p>
        </w:tc>
        <w:tc>
          <w:tcPr>
            <w:tcW w:w="2430" w:type="dxa"/>
            <w:vAlign w:val="bottom"/>
          </w:tcPr>
          <w:p w:rsidRPr="008B46D8" w:rsidR="00C3141D" w:rsidP="00C3141D" w:rsidRDefault="00C3141D" w14:paraId="11B4B15A" w14:textId="5E28A222">
            <w:pPr>
              <w:spacing w:after="0" w:line="240" w:lineRule="auto"/>
              <w:ind w:right="1104"/>
              <w:jc w:val="right"/>
              <w:rPr>
                <w:rFonts w:cstheme="minorHAnsi"/>
              </w:rPr>
            </w:pPr>
            <w:r w:rsidRPr="008B46D8">
              <w:rPr>
                <w:rFonts w:eastAsia="Calibri" w:cstheme="minorHAnsi"/>
                <w:color w:val="000000" w:themeColor="text1"/>
              </w:rPr>
              <w:t xml:space="preserve"> $11.00 </w:t>
            </w:r>
          </w:p>
        </w:tc>
        <w:tc>
          <w:tcPr>
            <w:tcW w:w="2700" w:type="dxa"/>
            <w:vAlign w:val="bottom"/>
          </w:tcPr>
          <w:p w:rsidRPr="008B46D8" w:rsidR="00C3141D" w:rsidP="00C3141D" w:rsidRDefault="00C3141D" w14:paraId="5A1B06B9" w14:textId="0659C200">
            <w:pPr>
              <w:spacing w:after="0" w:line="240" w:lineRule="auto"/>
              <w:ind w:right="709"/>
              <w:jc w:val="right"/>
              <w:rPr>
                <w:rFonts w:cstheme="minorHAnsi"/>
              </w:rPr>
            </w:pPr>
            <w:r w:rsidRPr="008B46D8">
              <w:rPr>
                <w:rFonts w:eastAsia="Calibri" w:cstheme="minorHAnsi"/>
                <w:color w:val="000000" w:themeColor="text1"/>
              </w:rPr>
              <w:t xml:space="preserve"> $503,800.00 </w:t>
            </w:r>
          </w:p>
        </w:tc>
      </w:tr>
      <w:tr w:rsidRPr="008B46D8" w:rsidR="00C3141D" w:rsidTr="00C3141D" w14:paraId="32F19E8E" w14:textId="77777777">
        <w:trPr>
          <w:trHeight w:val="285"/>
        </w:trPr>
        <w:tc>
          <w:tcPr>
            <w:tcW w:w="4220" w:type="dxa"/>
            <w:vAlign w:val="bottom"/>
          </w:tcPr>
          <w:p w:rsidRPr="008B46D8" w:rsidR="00C3141D" w:rsidP="00C3141D" w:rsidRDefault="00C3141D" w14:paraId="1255B645" w14:textId="205FCF94">
            <w:pPr>
              <w:spacing w:after="0" w:line="240" w:lineRule="auto"/>
              <w:rPr>
                <w:rFonts w:cstheme="minorHAnsi"/>
              </w:rPr>
            </w:pPr>
            <w:r w:rsidRPr="008B46D8">
              <w:rPr>
                <w:rFonts w:eastAsia="Calibri" w:cstheme="minorHAnsi"/>
                <w:color w:val="000000" w:themeColor="text1"/>
              </w:rPr>
              <w:t>Repair &amp; maintenance</w:t>
            </w:r>
          </w:p>
        </w:tc>
        <w:tc>
          <w:tcPr>
            <w:tcW w:w="2430" w:type="dxa"/>
            <w:vAlign w:val="bottom"/>
          </w:tcPr>
          <w:p w:rsidRPr="008B46D8" w:rsidR="00C3141D" w:rsidP="00C3141D" w:rsidRDefault="00C3141D" w14:paraId="18A2C3E6" w14:textId="57E0DB1A">
            <w:pPr>
              <w:spacing w:after="0" w:line="240" w:lineRule="auto"/>
              <w:ind w:right="1104"/>
              <w:jc w:val="right"/>
              <w:rPr>
                <w:rFonts w:cstheme="minorHAnsi"/>
              </w:rPr>
            </w:pPr>
            <w:r w:rsidRPr="008B46D8">
              <w:rPr>
                <w:rFonts w:eastAsia="Calibri" w:cstheme="minorHAnsi"/>
                <w:color w:val="000000" w:themeColor="text1"/>
              </w:rPr>
              <w:t xml:space="preserve"> $6.00 </w:t>
            </w:r>
          </w:p>
        </w:tc>
        <w:tc>
          <w:tcPr>
            <w:tcW w:w="2700" w:type="dxa"/>
            <w:vAlign w:val="bottom"/>
          </w:tcPr>
          <w:p w:rsidRPr="008B46D8" w:rsidR="00C3141D" w:rsidP="00C3141D" w:rsidRDefault="00C3141D" w14:paraId="0B1E980F" w14:textId="3C7421CA">
            <w:pPr>
              <w:spacing w:after="0" w:line="240" w:lineRule="auto"/>
              <w:ind w:right="709"/>
              <w:jc w:val="right"/>
              <w:rPr>
                <w:rFonts w:cstheme="minorHAnsi"/>
              </w:rPr>
            </w:pPr>
            <w:r w:rsidRPr="008B46D8">
              <w:rPr>
                <w:rFonts w:eastAsia="Calibri" w:cstheme="minorHAnsi"/>
                <w:color w:val="000000" w:themeColor="text1"/>
              </w:rPr>
              <w:t xml:space="preserve"> $274,800.00 </w:t>
            </w:r>
          </w:p>
        </w:tc>
      </w:tr>
      <w:tr w:rsidRPr="008B46D8" w:rsidR="00C3141D" w:rsidTr="00C3141D" w14:paraId="66090D4E" w14:textId="77777777">
        <w:trPr>
          <w:trHeight w:val="285"/>
        </w:trPr>
        <w:tc>
          <w:tcPr>
            <w:tcW w:w="4220" w:type="dxa"/>
            <w:vAlign w:val="bottom"/>
          </w:tcPr>
          <w:p w:rsidRPr="008B46D8" w:rsidR="00C3141D" w:rsidP="00C3141D" w:rsidRDefault="00C3141D" w14:paraId="39B2406C" w14:textId="40D19BEF">
            <w:pPr>
              <w:spacing w:after="0" w:line="240" w:lineRule="auto"/>
              <w:rPr>
                <w:rFonts w:cstheme="minorHAnsi"/>
              </w:rPr>
            </w:pPr>
            <w:r w:rsidRPr="008B46D8">
              <w:rPr>
                <w:rFonts w:eastAsia="Calibri" w:cstheme="minorHAnsi"/>
                <w:color w:val="000000" w:themeColor="text1"/>
              </w:rPr>
              <w:t>Truck Insurance Premiums</w:t>
            </w:r>
          </w:p>
        </w:tc>
        <w:tc>
          <w:tcPr>
            <w:tcW w:w="2430" w:type="dxa"/>
            <w:vAlign w:val="bottom"/>
          </w:tcPr>
          <w:p w:rsidRPr="008B46D8" w:rsidR="00C3141D" w:rsidP="00C3141D" w:rsidRDefault="00C3141D" w14:paraId="01D2BC0B" w14:textId="68424BBC">
            <w:pPr>
              <w:spacing w:after="0" w:line="240" w:lineRule="auto"/>
              <w:ind w:right="1104"/>
              <w:jc w:val="right"/>
              <w:rPr>
                <w:rFonts w:cstheme="minorHAnsi"/>
              </w:rPr>
            </w:pPr>
            <w:r w:rsidRPr="008B46D8">
              <w:rPr>
                <w:rFonts w:eastAsia="Calibri" w:cstheme="minorHAnsi"/>
                <w:color w:val="000000" w:themeColor="text1"/>
              </w:rPr>
              <w:t xml:space="preserve"> $3.55 </w:t>
            </w:r>
          </w:p>
        </w:tc>
        <w:tc>
          <w:tcPr>
            <w:tcW w:w="2700" w:type="dxa"/>
            <w:vAlign w:val="bottom"/>
          </w:tcPr>
          <w:p w:rsidRPr="008B46D8" w:rsidR="00C3141D" w:rsidP="00C3141D" w:rsidRDefault="00C3141D" w14:paraId="3B5D83A4" w14:textId="4E41072B">
            <w:pPr>
              <w:spacing w:after="0" w:line="240" w:lineRule="auto"/>
              <w:ind w:right="709"/>
              <w:jc w:val="right"/>
              <w:rPr>
                <w:rFonts w:cstheme="minorHAnsi"/>
              </w:rPr>
            </w:pPr>
            <w:r w:rsidRPr="008B46D8">
              <w:rPr>
                <w:rFonts w:eastAsia="Calibri" w:cstheme="minorHAnsi"/>
                <w:color w:val="000000" w:themeColor="text1"/>
              </w:rPr>
              <w:t xml:space="preserve"> $162,590.00 </w:t>
            </w:r>
          </w:p>
        </w:tc>
      </w:tr>
      <w:tr w:rsidRPr="008B46D8" w:rsidR="00C3141D" w:rsidTr="00C3141D" w14:paraId="66CBE464" w14:textId="77777777">
        <w:trPr>
          <w:trHeight w:val="285"/>
        </w:trPr>
        <w:tc>
          <w:tcPr>
            <w:tcW w:w="4220" w:type="dxa"/>
            <w:vAlign w:val="bottom"/>
          </w:tcPr>
          <w:p w:rsidRPr="008B46D8" w:rsidR="00C3141D" w:rsidP="00C3141D" w:rsidRDefault="00C3141D" w14:paraId="0165B76C" w14:textId="51F5C641">
            <w:pPr>
              <w:spacing w:after="0" w:line="240" w:lineRule="auto"/>
              <w:rPr>
                <w:rFonts w:cstheme="minorHAnsi"/>
              </w:rPr>
            </w:pPr>
            <w:r w:rsidRPr="008B46D8">
              <w:rPr>
                <w:rFonts w:eastAsia="Calibri" w:cstheme="minorHAnsi"/>
                <w:color w:val="000000" w:themeColor="text1"/>
              </w:rPr>
              <w:t>Permits &amp; Licenses</w:t>
            </w:r>
          </w:p>
        </w:tc>
        <w:tc>
          <w:tcPr>
            <w:tcW w:w="2430" w:type="dxa"/>
            <w:vAlign w:val="bottom"/>
          </w:tcPr>
          <w:p w:rsidRPr="008B46D8" w:rsidR="00C3141D" w:rsidP="00C3141D" w:rsidRDefault="00C3141D" w14:paraId="3FFCB288" w14:textId="52605C96">
            <w:pPr>
              <w:spacing w:after="0" w:line="240" w:lineRule="auto"/>
              <w:ind w:right="1104"/>
              <w:jc w:val="right"/>
              <w:rPr>
                <w:rFonts w:cstheme="minorHAnsi"/>
              </w:rPr>
            </w:pPr>
            <w:r w:rsidRPr="008B46D8">
              <w:rPr>
                <w:rFonts w:eastAsia="Calibri" w:cstheme="minorHAnsi"/>
                <w:color w:val="000000" w:themeColor="text1"/>
              </w:rPr>
              <w:t xml:space="preserve"> $0.67 </w:t>
            </w:r>
          </w:p>
        </w:tc>
        <w:tc>
          <w:tcPr>
            <w:tcW w:w="2700" w:type="dxa"/>
            <w:vAlign w:val="bottom"/>
          </w:tcPr>
          <w:p w:rsidRPr="008B46D8" w:rsidR="00C3141D" w:rsidP="00C3141D" w:rsidRDefault="00C3141D" w14:paraId="53DA4C63" w14:textId="2FBCCCB9">
            <w:pPr>
              <w:spacing w:after="0" w:line="240" w:lineRule="auto"/>
              <w:ind w:right="709"/>
              <w:jc w:val="right"/>
              <w:rPr>
                <w:rFonts w:cstheme="minorHAnsi"/>
              </w:rPr>
            </w:pPr>
            <w:r w:rsidRPr="008B46D8">
              <w:rPr>
                <w:rFonts w:eastAsia="Calibri" w:cstheme="minorHAnsi"/>
                <w:color w:val="000000" w:themeColor="text1"/>
              </w:rPr>
              <w:t xml:space="preserve"> $30,686.00 </w:t>
            </w:r>
          </w:p>
        </w:tc>
      </w:tr>
      <w:tr w:rsidRPr="008B46D8" w:rsidR="00C3141D" w:rsidTr="00C3141D" w14:paraId="339AE067" w14:textId="77777777">
        <w:trPr>
          <w:trHeight w:val="285"/>
        </w:trPr>
        <w:tc>
          <w:tcPr>
            <w:tcW w:w="4220" w:type="dxa"/>
            <w:vAlign w:val="bottom"/>
          </w:tcPr>
          <w:p w:rsidRPr="008B46D8" w:rsidR="00C3141D" w:rsidP="00C3141D" w:rsidRDefault="00C3141D" w14:paraId="0412A742" w14:textId="7F899647">
            <w:pPr>
              <w:spacing w:after="0" w:line="240" w:lineRule="auto"/>
              <w:rPr>
                <w:rFonts w:cstheme="minorHAnsi"/>
              </w:rPr>
            </w:pPr>
            <w:r w:rsidRPr="008B46D8">
              <w:rPr>
                <w:rFonts w:eastAsia="Calibri" w:cstheme="minorHAnsi"/>
                <w:color w:val="000000" w:themeColor="text1"/>
              </w:rPr>
              <w:t>Tires</w:t>
            </w:r>
          </w:p>
        </w:tc>
        <w:tc>
          <w:tcPr>
            <w:tcW w:w="2430" w:type="dxa"/>
            <w:vAlign w:val="bottom"/>
          </w:tcPr>
          <w:p w:rsidRPr="008B46D8" w:rsidR="00C3141D" w:rsidP="00C3141D" w:rsidRDefault="00C3141D" w14:paraId="139938B4" w14:textId="55CCD8E8">
            <w:pPr>
              <w:spacing w:after="0" w:line="240" w:lineRule="auto"/>
              <w:ind w:right="1104"/>
              <w:jc w:val="right"/>
              <w:rPr>
                <w:rFonts w:cstheme="minorHAnsi"/>
              </w:rPr>
            </w:pPr>
            <w:r w:rsidRPr="008B46D8">
              <w:rPr>
                <w:rFonts w:eastAsia="Calibri" w:cstheme="minorHAnsi"/>
                <w:color w:val="000000" w:themeColor="text1"/>
              </w:rPr>
              <w:t xml:space="preserve"> $1.73 </w:t>
            </w:r>
          </w:p>
        </w:tc>
        <w:tc>
          <w:tcPr>
            <w:tcW w:w="2700" w:type="dxa"/>
            <w:vAlign w:val="bottom"/>
          </w:tcPr>
          <w:p w:rsidRPr="008B46D8" w:rsidR="00C3141D" w:rsidP="00C3141D" w:rsidRDefault="00C3141D" w14:paraId="22B8E088" w14:textId="79068F59">
            <w:pPr>
              <w:spacing w:after="0" w:line="240" w:lineRule="auto"/>
              <w:ind w:right="709"/>
              <w:jc w:val="right"/>
              <w:rPr>
                <w:rFonts w:cstheme="minorHAnsi"/>
              </w:rPr>
            </w:pPr>
            <w:r w:rsidRPr="008B46D8">
              <w:rPr>
                <w:rFonts w:eastAsia="Calibri" w:cstheme="minorHAnsi"/>
                <w:color w:val="000000" w:themeColor="text1"/>
              </w:rPr>
              <w:t xml:space="preserve"> $79,234.00 </w:t>
            </w:r>
          </w:p>
        </w:tc>
      </w:tr>
      <w:tr w:rsidRPr="008B46D8" w:rsidR="00C3141D" w:rsidTr="00C3141D" w14:paraId="2FA72FF6" w14:textId="77777777">
        <w:trPr>
          <w:trHeight w:val="285"/>
        </w:trPr>
        <w:tc>
          <w:tcPr>
            <w:tcW w:w="4220" w:type="dxa"/>
            <w:vAlign w:val="bottom"/>
          </w:tcPr>
          <w:p w:rsidRPr="008B46D8" w:rsidR="00C3141D" w:rsidP="00C3141D" w:rsidRDefault="00C3141D" w14:paraId="6C132554" w14:textId="1D1A6B8C">
            <w:pPr>
              <w:spacing w:after="0" w:line="240" w:lineRule="auto"/>
              <w:rPr>
                <w:rFonts w:cstheme="minorHAnsi"/>
              </w:rPr>
            </w:pPr>
            <w:r w:rsidRPr="008B46D8">
              <w:rPr>
                <w:rFonts w:eastAsia="Calibri" w:cstheme="minorHAnsi"/>
                <w:color w:val="000000" w:themeColor="text1"/>
              </w:rPr>
              <w:t>Tolls</w:t>
            </w:r>
          </w:p>
        </w:tc>
        <w:tc>
          <w:tcPr>
            <w:tcW w:w="2430" w:type="dxa"/>
            <w:vAlign w:val="bottom"/>
          </w:tcPr>
          <w:p w:rsidRPr="008B46D8" w:rsidR="00C3141D" w:rsidP="00C3141D" w:rsidRDefault="00C3141D" w14:paraId="1184DC63" w14:textId="2EAA2422">
            <w:pPr>
              <w:spacing w:after="0" w:line="240" w:lineRule="auto"/>
              <w:ind w:right="1104"/>
              <w:jc w:val="right"/>
              <w:rPr>
                <w:rFonts w:cstheme="minorHAnsi"/>
              </w:rPr>
            </w:pPr>
            <w:r w:rsidRPr="008B46D8">
              <w:rPr>
                <w:rFonts w:eastAsia="Calibri" w:cstheme="minorHAnsi"/>
                <w:color w:val="000000" w:themeColor="text1"/>
              </w:rPr>
              <w:t xml:space="preserve"> $1.49 </w:t>
            </w:r>
          </w:p>
        </w:tc>
        <w:tc>
          <w:tcPr>
            <w:tcW w:w="2700" w:type="dxa"/>
            <w:vAlign w:val="bottom"/>
          </w:tcPr>
          <w:p w:rsidRPr="008B46D8" w:rsidR="00C3141D" w:rsidP="00C3141D" w:rsidRDefault="00C3141D" w14:paraId="3B6900AA" w14:textId="0BB647BD">
            <w:pPr>
              <w:spacing w:after="0" w:line="240" w:lineRule="auto"/>
              <w:ind w:right="709"/>
              <w:jc w:val="right"/>
              <w:rPr>
                <w:rFonts w:cstheme="minorHAnsi"/>
              </w:rPr>
            </w:pPr>
            <w:r w:rsidRPr="008B46D8">
              <w:rPr>
                <w:rFonts w:eastAsia="Calibri" w:cstheme="minorHAnsi"/>
                <w:color w:val="000000" w:themeColor="text1"/>
              </w:rPr>
              <w:t xml:space="preserve"> $68,242.00 </w:t>
            </w:r>
          </w:p>
        </w:tc>
      </w:tr>
      <w:tr w:rsidRPr="008B46D8" w:rsidR="00C3141D" w:rsidTr="00C3141D" w14:paraId="58BDED89" w14:textId="77777777">
        <w:trPr>
          <w:trHeight w:val="285"/>
        </w:trPr>
        <w:tc>
          <w:tcPr>
            <w:tcW w:w="9350" w:type="dxa"/>
            <w:gridSpan w:val="3"/>
            <w:vAlign w:val="bottom"/>
          </w:tcPr>
          <w:p w:rsidRPr="008B46D8" w:rsidR="00C3141D" w:rsidP="00C3141D" w:rsidRDefault="00C3141D" w14:paraId="61C83CD7" w14:textId="41073B7F">
            <w:pPr>
              <w:spacing w:after="0" w:line="240" w:lineRule="auto"/>
              <w:ind w:right="709"/>
              <w:rPr>
                <w:rFonts w:cstheme="minorHAnsi"/>
              </w:rPr>
            </w:pPr>
            <w:r w:rsidRPr="008B46D8">
              <w:rPr>
                <w:rFonts w:eastAsia="Calibri" w:cstheme="minorHAnsi"/>
                <w:b/>
                <w:color w:val="000000" w:themeColor="text1"/>
              </w:rPr>
              <w:t>Driver based</w:t>
            </w:r>
          </w:p>
        </w:tc>
      </w:tr>
      <w:tr w:rsidRPr="008B46D8" w:rsidR="00C3141D" w:rsidTr="00C3141D" w14:paraId="05A050E6" w14:textId="77777777">
        <w:trPr>
          <w:trHeight w:val="285"/>
        </w:trPr>
        <w:tc>
          <w:tcPr>
            <w:tcW w:w="4220" w:type="dxa"/>
            <w:vAlign w:val="bottom"/>
          </w:tcPr>
          <w:p w:rsidRPr="008B46D8" w:rsidR="00C3141D" w:rsidP="00C3141D" w:rsidRDefault="00C3141D" w14:paraId="51A12836" w14:textId="40ABA52D">
            <w:pPr>
              <w:spacing w:after="0" w:line="240" w:lineRule="auto"/>
              <w:rPr>
                <w:rFonts w:cstheme="minorHAnsi"/>
              </w:rPr>
            </w:pPr>
            <w:r w:rsidRPr="008B46D8">
              <w:rPr>
                <w:rFonts w:eastAsia="Calibri" w:cstheme="minorHAnsi"/>
                <w:color w:val="000000" w:themeColor="text1"/>
              </w:rPr>
              <w:t>Driver wages</w:t>
            </w:r>
          </w:p>
        </w:tc>
        <w:tc>
          <w:tcPr>
            <w:tcW w:w="2430" w:type="dxa"/>
            <w:vAlign w:val="bottom"/>
          </w:tcPr>
          <w:p w:rsidRPr="008B46D8" w:rsidR="00C3141D" w:rsidP="00C3141D" w:rsidRDefault="00C3141D" w14:paraId="3C6B7998" w14:textId="5038FCC0">
            <w:pPr>
              <w:spacing w:after="0" w:line="240" w:lineRule="auto"/>
              <w:ind w:right="1104"/>
              <w:jc w:val="right"/>
              <w:rPr>
                <w:rFonts w:cstheme="minorHAnsi"/>
              </w:rPr>
            </w:pPr>
            <w:r w:rsidRPr="008B46D8">
              <w:rPr>
                <w:rFonts w:eastAsia="Calibri" w:cstheme="minorHAnsi"/>
                <w:color w:val="000000" w:themeColor="text1"/>
              </w:rPr>
              <w:t xml:space="preserve"> $22.97 </w:t>
            </w:r>
          </w:p>
        </w:tc>
        <w:tc>
          <w:tcPr>
            <w:tcW w:w="2700" w:type="dxa"/>
            <w:vAlign w:val="bottom"/>
          </w:tcPr>
          <w:p w:rsidRPr="008B46D8" w:rsidR="00C3141D" w:rsidP="00C3141D" w:rsidRDefault="00C3141D" w14:paraId="422D37C9" w14:textId="70D40A3B">
            <w:pPr>
              <w:spacing w:after="0" w:line="240" w:lineRule="auto"/>
              <w:ind w:right="709"/>
              <w:jc w:val="right"/>
              <w:rPr>
                <w:rFonts w:cstheme="minorHAnsi"/>
              </w:rPr>
            </w:pPr>
            <w:r w:rsidRPr="008B46D8">
              <w:rPr>
                <w:rFonts w:eastAsia="Calibri" w:cstheme="minorHAnsi"/>
                <w:color w:val="000000" w:themeColor="text1"/>
              </w:rPr>
              <w:t xml:space="preserve"> $1,052,026.00 </w:t>
            </w:r>
          </w:p>
        </w:tc>
      </w:tr>
      <w:tr w:rsidRPr="008B46D8" w:rsidR="00C3141D" w:rsidTr="00C3141D" w14:paraId="5EF2A408" w14:textId="77777777">
        <w:trPr>
          <w:trHeight w:val="285"/>
        </w:trPr>
        <w:tc>
          <w:tcPr>
            <w:tcW w:w="4220" w:type="dxa"/>
            <w:vAlign w:val="bottom"/>
          </w:tcPr>
          <w:p w:rsidRPr="008B46D8" w:rsidR="00C3141D" w:rsidP="00C3141D" w:rsidRDefault="00C3141D" w14:paraId="0F84E305" w14:textId="5FC63F3C">
            <w:pPr>
              <w:spacing w:after="0" w:line="240" w:lineRule="auto"/>
              <w:rPr>
                <w:rFonts w:cstheme="minorHAnsi"/>
              </w:rPr>
            </w:pPr>
            <w:r w:rsidRPr="008B46D8">
              <w:rPr>
                <w:rFonts w:eastAsia="Calibri" w:cstheme="minorHAnsi"/>
                <w:color w:val="000000" w:themeColor="text1"/>
              </w:rPr>
              <w:t>Driver benefits</w:t>
            </w:r>
          </w:p>
        </w:tc>
        <w:tc>
          <w:tcPr>
            <w:tcW w:w="2430" w:type="dxa"/>
            <w:vAlign w:val="bottom"/>
          </w:tcPr>
          <w:p w:rsidRPr="008B46D8" w:rsidR="00C3141D" w:rsidP="00C3141D" w:rsidRDefault="00C3141D" w14:paraId="14BBE335" w14:textId="354527C5">
            <w:pPr>
              <w:spacing w:after="0" w:line="240" w:lineRule="auto"/>
              <w:ind w:right="1104"/>
              <w:jc w:val="right"/>
              <w:rPr>
                <w:rFonts w:cstheme="minorHAnsi"/>
              </w:rPr>
            </w:pPr>
            <w:r w:rsidRPr="008B46D8">
              <w:rPr>
                <w:rFonts w:eastAsia="Calibri" w:cstheme="minorHAnsi"/>
                <w:color w:val="000000" w:themeColor="text1"/>
              </w:rPr>
              <w:t xml:space="preserve">   $6.94 </w:t>
            </w:r>
          </w:p>
        </w:tc>
        <w:tc>
          <w:tcPr>
            <w:tcW w:w="2700" w:type="dxa"/>
            <w:vAlign w:val="bottom"/>
          </w:tcPr>
          <w:p w:rsidRPr="008B46D8" w:rsidR="00C3141D" w:rsidP="00C3141D" w:rsidRDefault="00C3141D" w14:paraId="729E5503" w14:textId="1199663C">
            <w:pPr>
              <w:spacing w:after="0" w:line="240" w:lineRule="auto"/>
              <w:ind w:right="709"/>
              <w:jc w:val="right"/>
              <w:rPr>
                <w:rFonts w:cstheme="minorHAnsi"/>
              </w:rPr>
            </w:pPr>
            <w:r w:rsidRPr="008B46D8">
              <w:rPr>
                <w:rFonts w:eastAsia="Calibri" w:cstheme="minorHAnsi"/>
                <w:color w:val="000000" w:themeColor="text1"/>
              </w:rPr>
              <w:t xml:space="preserve"> $317,852.00 </w:t>
            </w:r>
          </w:p>
        </w:tc>
      </w:tr>
      <w:tr w:rsidRPr="008B46D8" w:rsidR="00C3141D" w:rsidTr="00C3141D" w14:paraId="4915E424" w14:textId="77777777">
        <w:trPr>
          <w:trHeight w:val="285"/>
        </w:trPr>
        <w:tc>
          <w:tcPr>
            <w:tcW w:w="4220" w:type="dxa"/>
            <w:vAlign w:val="bottom"/>
          </w:tcPr>
          <w:p w:rsidRPr="008B46D8" w:rsidR="00C3141D" w:rsidP="00C3141D" w:rsidRDefault="00C3141D" w14:paraId="2678A514" w14:textId="483AA07B">
            <w:pPr>
              <w:spacing w:after="0" w:line="240" w:lineRule="auto"/>
              <w:jc w:val="right"/>
              <w:rPr>
                <w:rFonts w:cstheme="minorHAnsi"/>
              </w:rPr>
            </w:pPr>
            <w:r w:rsidRPr="008B46D8">
              <w:rPr>
                <w:rFonts w:eastAsia="Calibri" w:cstheme="minorHAnsi"/>
                <w:b/>
                <w:bCs/>
                <w:color w:val="000000" w:themeColor="text1"/>
              </w:rPr>
              <w:t>Total:</w:t>
            </w:r>
          </w:p>
        </w:tc>
        <w:tc>
          <w:tcPr>
            <w:tcW w:w="2430" w:type="dxa"/>
            <w:vAlign w:val="bottom"/>
          </w:tcPr>
          <w:p w:rsidRPr="008B46D8" w:rsidR="00C3141D" w:rsidP="00C3141D" w:rsidRDefault="00C3141D" w14:paraId="01DEEBFB" w14:textId="39137820">
            <w:pPr>
              <w:spacing w:after="0" w:line="240" w:lineRule="auto"/>
              <w:ind w:right="1104"/>
              <w:jc w:val="right"/>
              <w:rPr>
                <w:rFonts w:cstheme="minorHAnsi"/>
              </w:rPr>
            </w:pPr>
            <w:r w:rsidRPr="008B46D8">
              <w:rPr>
                <w:rFonts w:eastAsia="Calibri" w:cstheme="minorHAnsi"/>
                <w:b/>
                <w:bCs/>
                <w:color w:val="000000" w:themeColor="text1"/>
              </w:rPr>
              <w:t xml:space="preserve"> $66.87 </w:t>
            </w:r>
          </w:p>
        </w:tc>
        <w:tc>
          <w:tcPr>
            <w:tcW w:w="2700" w:type="dxa"/>
            <w:vAlign w:val="bottom"/>
          </w:tcPr>
          <w:p w:rsidRPr="008B46D8" w:rsidR="00C3141D" w:rsidP="00C3141D" w:rsidRDefault="00C3141D" w14:paraId="22BFBF38" w14:textId="44F3B562">
            <w:pPr>
              <w:spacing w:after="0" w:line="240" w:lineRule="auto"/>
              <w:ind w:right="709"/>
              <w:jc w:val="right"/>
              <w:rPr>
                <w:rFonts w:cstheme="minorHAnsi"/>
              </w:rPr>
            </w:pPr>
            <w:r w:rsidRPr="008B46D8">
              <w:rPr>
                <w:rFonts w:eastAsia="Calibri" w:cstheme="minorHAnsi"/>
                <w:b/>
                <w:bCs/>
                <w:color w:val="000000" w:themeColor="text1"/>
              </w:rPr>
              <w:t xml:space="preserve"> $3,062,646.00 </w:t>
            </w:r>
          </w:p>
        </w:tc>
      </w:tr>
    </w:tbl>
    <w:p w:rsidRPr="008B46D8" w:rsidR="0669AA7F" w:rsidP="0669AA7F" w:rsidRDefault="0669AA7F" w14:paraId="186B81CB" w14:textId="520AD77F">
      <w:pPr>
        <w:spacing w:line="360" w:lineRule="auto"/>
        <w:jc w:val="both"/>
        <w:rPr>
          <w:rFonts w:cstheme="minorHAnsi"/>
          <w:b/>
          <w:bCs/>
          <w:sz w:val="20"/>
          <w:szCs w:val="20"/>
        </w:rPr>
      </w:pPr>
      <w:r w:rsidRPr="008B46D8">
        <w:rPr>
          <w:rFonts w:eastAsia="Calibri" w:cstheme="minorHAnsi"/>
          <w:b/>
          <w:bCs/>
          <w:sz w:val="20"/>
          <w:szCs w:val="20"/>
        </w:rPr>
        <w:t>Source: (</w:t>
      </w:r>
      <w:hyperlink r:id="rId19">
        <w:r w:rsidRPr="008B46D8">
          <w:rPr>
            <w:rStyle w:val="Hyperlink"/>
            <w:rFonts w:eastAsia="Calibri" w:cstheme="minorHAnsi"/>
            <w:b/>
            <w:bCs/>
            <w:sz w:val="20"/>
            <w:szCs w:val="20"/>
          </w:rPr>
          <w:t>https://truckingresearch.org/</w:t>
        </w:r>
      </w:hyperlink>
      <w:r w:rsidRPr="008B46D8">
        <w:rPr>
          <w:rFonts w:eastAsia="Calibri" w:cstheme="minorHAnsi"/>
          <w:b/>
          <w:bCs/>
          <w:sz w:val="20"/>
          <w:szCs w:val="20"/>
        </w:rPr>
        <w:t>), PPA Calculations</w:t>
      </w:r>
    </w:p>
    <w:p w:rsidRPr="00471C7B" w:rsidR="0669AA7F" w:rsidP="00471C7B" w:rsidRDefault="0669AA7F" w14:paraId="1E99A89D" w14:textId="2DE84811">
      <w:pPr>
        <w:pStyle w:val="NormalWeb"/>
        <w:spacing w:before="0" w:beforeAutospacing="0" w:after="0" w:afterAutospacing="0" w:line="360" w:lineRule="auto"/>
        <w:jc w:val="both"/>
        <w:rPr>
          <w:rFonts w:asciiTheme="minorHAnsi" w:hAnsiTheme="minorHAnsi" w:cstheme="minorHAnsi"/>
          <w:sz w:val="22"/>
          <w:szCs w:val="22"/>
        </w:rPr>
      </w:pPr>
      <w:r w:rsidRPr="008B46D8">
        <w:rPr>
          <w:rFonts w:eastAsia="Calibri" w:asciiTheme="minorHAnsi" w:hAnsiTheme="minorHAnsi" w:cstheme="minorHAnsi"/>
        </w:rPr>
        <w:t xml:space="preserve"> </w:t>
      </w:r>
      <w:r w:rsidRPr="00471C7B">
        <w:rPr>
          <w:rFonts w:asciiTheme="minorHAnsi" w:hAnsiTheme="minorHAnsi" w:cstheme="minorHAnsi"/>
          <w:sz w:val="22"/>
          <w:szCs w:val="22"/>
        </w:rPr>
        <w:t xml:space="preserve">In the case of car operating costs, due to the lack of more comprehensive data, the most feasible approach was to calculate the annual savings in gasoline consumption only. Using the U.S. Energy Information Administration, the current average gasoline price in 2022 is $3.84, deflated to 2020 Dollars returns $3.35 per gallon. Calculations using this methodology returned an annual savings value of $23,055.70, as presented on Table 9. </w:t>
      </w:r>
    </w:p>
    <w:p w:rsidRPr="008B46D8" w:rsidR="0669AA7F" w:rsidP="00F37CE0" w:rsidRDefault="00F521B0" w14:paraId="7D241295" w14:textId="2B81EBF5">
      <w:pPr>
        <w:spacing w:line="360" w:lineRule="auto"/>
        <w:jc w:val="center"/>
        <w:rPr>
          <w:rFonts w:eastAsia="Calibri" w:cstheme="minorHAnsi"/>
          <w:b/>
          <w:bCs/>
          <w:sz w:val="24"/>
          <w:szCs w:val="24"/>
        </w:rPr>
      </w:pPr>
      <w:bookmarkStart w:name="_Toc104136697" w:id="43"/>
      <w:r w:rsidRPr="008B46D8">
        <w:rPr>
          <w:rFonts w:eastAsia="Calibri" w:cstheme="minorHAnsi"/>
          <w:b/>
          <w:bCs/>
          <w:sz w:val="24"/>
          <w:szCs w:val="24"/>
        </w:rPr>
        <w:t xml:space="preserve">Table </w:t>
      </w:r>
      <w:r w:rsidRPr="008B46D8">
        <w:rPr>
          <w:rFonts w:eastAsia="Calibri" w:cstheme="minorHAnsi"/>
          <w:b/>
          <w:bCs/>
          <w:sz w:val="24"/>
          <w:szCs w:val="24"/>
        </w:rPr>
        <w:fldChar w:fldCharType="begin"/>
      </w:r>
      <w:r w:rsidRPr="008B46D8">
        <w:rPr>
          <w:rFonts w:eastAsia="Calibri" w:cstheme="minorHAnsi"/>
          <w:b/>
          <w:bCs/>
          <w:sz w:val="24"/>
          <w:szCs w:val="24"/>
        </w:rPr>
        <w:instrText xml:space="preserve"> SEQ Table \* ARABIC </w:instrText>
      </w:r>
      <w:r w:rsidRPr="008B46D8">
        <w:rPr>
          <w:rFonts w:eastAsia="Calibri" w:cstheme="minorHAnsi"/>
          <w:b/>
          <w:bCs/>
          <w:sz w:val="24"/>
          <w:szCs w:val="24"/>
        </w:rPr>
        <w:fldChar w:fldCharType="separate"/>
      </w:r>
      <w:r w:rsidRPr="008B46D8">
        <w:rPr>
          <w:rFonts w:eastAsia="Calibri" w:cstheme="minorHAnsi"/>
          <w:b/>
          <w:bCs/>
          <w:sz w:val="24"/>
          <w:szCs w:val="24"/>
        </w:rPr>
        <w:t>9</w:t>
      </w:r>
      <w:r w:rsidRPr="008B46D8">
        <w:rPr>
          <w:rFonts w:eastAsia="Calibri" w:cstheme="minorHAnsi"/>
          <w:b/>
          <w:bCs/>
          <w:sz w:val="24"/>
          <w:szCs w:val="24"/>
        </w:rPr>
        <w:fldChar w:fldCharType="end"/>
      </w:r>
      <w:r w:rsidRPr="008B46D8">
        <w:rPr>
          <w:rFonts w:eastAsia="Calibri" w:cstheme="minorHAnsi"/>
          <w:b/>
          <w:bCs/>
          <w:sz w:val="24"/>
          <w:szCs w:val="24"/>
        </w:rPr>
        <w:t>.</w:t>
      </w:r>
      <w:r w:rsidRPr="008B46D8" w:rsidR="009B411E">
        <w:rPr>
          <w:rFonts w:eastAsia="Calibri" w:cstheme="minorHAnsi"/>
          <w:b/>
          <w:bCs/>
          <w:sz w:val="24"/>
          <w:szCs w:val="24"/>
        </w:rPr>
        <w:t xml:space="preserve"> Annual Gas Savings Value</w:t>
      </w:r>
      <w:bookmarkEnd w:id="43"/>
    </w:p>
    <w:tbl>
      <w:tblPr>
        <w:tblW w:w="0" w:type="auto"/>
        <w:tblLayout w:type="fixed"/>
        <w:tblLook w:val="04A0" w:firstRow="1" w:lastRow="0" w:firstColumn="1" w:lastColumn="0" w:noHBand="0" w:noVBand="1"/>
      </w:tblPr>
      <w:tblGrid>
        <w:gridCol w:w="4680"/>
        <w:gridCol w:w="4680"/>
      </w:tblGrid>
      <w:tr w:rsidRPr="008B46D8" w:rsidR="0669AA7F" w:rsidTr="00F521B0" w14:paraId="4BBF52F9" w14:textId="77777777">
        <w:trPr>
          <w:trHeight w:val="285"/>
        </w:trPr>
        <w:tc>
          <w:tcPr>
            <w:tcW w:w="4680" w:type="dxa"/>
            <w:tcBorders>
              <w:top w:val="single" w:color="auto" w:sz="8" w:space="0"/>
              <w:left w:val="single" w:color="auto" w:sz="8" w:space="0"/>
              <w:bottom w:val="single" w:color="auto" w:sz="8" w:space="0"/>
              <w:right w:val="single" w:color="auto" w:sz="8" w:space="0"/>
            </w:tcBorders>
            <w:vAlign w:val="center"/>
          </w:tcPr>
          <w:p w:rsidRPr="008B46D8" w:rsidR="0669AA7F" w:rsidP="00F521B0" w:rsidRDefault="0669AA7F" w14:paraId="5669AC69" w14:textId="256D0FB1">
            <w:pPr>
              <w:spacing w:after="0" w:line="240" w:lineRule="auto"/>
              <w:jc w:val="center"/>
              <w:rPr>
                <w:rFonts w:cstheme="minorHAnsi"/>
              </w:rPr>
            </w:pPr>
            <w:r w:rsidRPr="008B46D8">
              <w:rPr>
                <w:rFonts w:eastAsia="Calibri" w:cstheme="minorHAnsi"/>
                <w:b/>
                <w:bCs/>
                <w:color w:val="000000" w:themeColor="text1"/>
              </w:rPr>
              <w:t>Cars</w:t>
            </w:r>
          </w:p>
        </w:tc>
        <w:tc>
          <w:tcPr>
            <w:tcW w:w="4680" w:type="dxa"/>
            <w:tcBorders>
              <w:top w:val="single" w:color="auto" w:sz="8" w:space="0"/>
              <w:left w:val="single" w:color="auto" w:sz="8" w:space="0"/>
              <w:bottom w:val="single" w:color="auto" w:sz="8" w:space="0"/>
              <w:right w:val="single" w:color="auto" w:sz="8" w:space="0"/>
            </w:tcBorders>
            <w:vAlign w:val="center"/>
          </w:tcPr>
          <w:p w:rsidRPr="008B46D8" w:rsidR="0669AA7F" w:rsidP="00F521B0" w:rsidRDefault="0669AA7F" w14:paraId="5E7DCAA4" w14:textId="0928D8DE">
            <w:pPr>
              <w:spacing w:after="0" w:line="240" w:lineRule="auto"/>
              <w:jc w:val="center"/>
              <w:rPr>
                <w:rFonts w:cstheme="minorHAnsi"/>
              </w:rPr>
            </w:pPr>
            <w:r w:rsidRPr="008B46D8">
              <w:rPr>
                <w:rFonts w:eastAsia="Calibri" w:cstheme="minorHAnsi"/>
                <w:b/>
                <w:bCs/>
                <w:color w:val="000000" w:themeColor="text1"/>
              </w:rPr>
              <w:t>Values</w:t>
            </w:r>
          </w:p>
        </w:tc>
      </w:tr>
      <w:tr w:rsidRPr="008B46D8" w:rsidR="0669AA7F" w:rsidTr="00F521B0" w14:paraId="6A84F47D" w14:textId="77777777">
        <w:trPr>
          <w:trHeight w:val="285"/>
        </w:trPr>
        <w:tc>
          <w:tcPr>
            <w:tcW w:w="4680" w:type="dxa"/>
            <w:tcBorders>
              <w:top w:val="single" w:color="auto" w:sz="8" w:space="0"/>
              <w:left w:val="single" w:color="auto" w:sz="8" w:space="0"/>
              <w:bottom w:val="single" w:color="auto" w:sz="8" w:space="0"/>
              <w:right w:val="single" w:color="auto" w:sz="8" w:space="0"/>
            </w:tcBorders>
            <w:vAlign w:val="center"/>
          </w:tcPr>
          <w:p w:rsidRPr="008B46D8" w:rsidR="0669AA7F" w:rsidP="00F521B0" w:rsidRDefault="0669AA7F" w14:paraId="3CAC752E" w14:textId="0094CA3A">
            <w:pPr>
              <w:spacing w:after="0" w:line="240" w:lineRule="auto"/>
              <w:rPr>
                <w:rFonts w:cstheme="minorHAnsi"/>
              </w:rPr>
            </w:pPr>
            <w:r w:rsidRPr="008B46D8">
              <w:rPr>
                <w:rFonts w:eastAsia="Calibri" w:cstheme="minorHAnsi"/>
                <w:color w:val="000000" w:themeColor="text1"/>
              </w:rPr>
              <w:t>Gasoline Cost (2020)</w:t>
            </w:r>
          </w:p>
        </w:tc>
        <w:tc>
          <w:tcPr>
            <w:tcW w:w="4680" w:type="dxa"/>
            <w:tcBorders>
              <w:top w:val="single" w:color="auto" w:sz="8" w:space="0"/>
              <w:left w:val="single" w:color="auto" w:sz="8" w:space="0"/>
              <w:bottom w:val="single" w:color="auto" w:sz="8" w:space="0"/>
              <w:right w:val="single" w:color="auto" w:sz="8" w:space="0"/>
            </w:tcBorders>
            <w:vAlign w:val="center"/>
          </w:tcPr>
          <w:p w:rsidRPr="008B46D8" w:rsidR="0669AA7F" w:rsidP="00F521B0" w:rsidRDefault="0669AA7F" w14:paraId="0C852F16" w14:textId="614FCEB3">
            <w:pPr>
              <w:spacing w:after="0" w:line="240" w:lineRule="auto"/>
              <w:ind w:right="1795"/>
              <w:jc w:val="right"/>
              <w:rPr>
                <w:rFonts w:cstheme="minorHAnsi"/>
              </w:rPr>
            </w:pPr>
            <w:r w:rsidRPr="008B46D8">
              <w:rPr>
                <w:rFonts w:eastAsia="Calibri" w:cstheme="minorHAnsi"/>
                <w:color w:val="000000" w:themeColor="text1"/>
              </w:rPr>
              <w:t xml:space="preserve"> $3.35 </w:t>
            </w:r>
          </w:p>
        </w:tc>
      </w:tr>
      <w:tr w:rsidRPr="008B46D8" w:rsidR="0669AA7F" w:rsidTr="00F521B0" w14:paraId="49C3AAD2" w14:textId="77777777">
        <w:trPr>
          <w:trHeight w:val="285"/>
        </w:trPr>
        <w:tc>
          <w:tcPr>
            <w:tcW w:w="4680" w:type="dxa"/>
            <w:tcBorders>
              <w:top w:val="single" w:color="auto" w:sz="8" w:space="0"/>
              <w:left w:val="single" w:color="auto" w:sz="8" w:space="0"/>
              <w:bottom w:val="single" w:color="auto" w:sz="8" w:space="0"/>
              <w:right w:val="single" w:color="auto" w:sz="8" w:space="0"/>
            </w:tcBorders>
            <w:vAlign w:val="center"/>
          </w:tcPr>
          <w:p w:rsidRPr="008B46D8" w:rsidR="0669AA7F" w:rsidP="00F521B0" w:rsidRDefault="0669AA7F" w14:paraId="55BD0CA5" w14:textId="74ACBAC7">
            <w:pPr>
              <w:spacing w:after="0" w:line="240" w:lineRule="auto"/>
              <w:rPr>
                <w:rFonts w:cstheme="minorHAnsi"/>
              </w:rPr>
            </w:pPr>
            <w:r w:rsidRPr="008B46D8">
              <w:rPr>
                <w:rFonts w:eastAsia="Calibri" w:cstheme="minorHAnsi"/>
                <w:color w:val="000000" w:themeColor="text1"/>
              </w:rPr>
              <w:t>Annual Gasoline Savings Cars</w:t>
            </w:r>
          </w:p>
        </w:tc>
        <w:tc>
          <w:tcPr>
            <w:tcW w:w="4680" w:type="dxa"/>
            <w:tcBorders>
              <w:top w:val="single" w:color="auto" w:sz="8" w:space="0"/>
              <w:left w:val="single" w:color="auto" w:sz="8" w:space="0"/>
              <w:bottom w:val="single" w:color="auto" w:sz="8" w:space="0"/>
              <w:right w:val="single" w:color="auto" w:sz="8" w:space="0"/>
            </w:tcBorders>
            <w:vAlign w:val="center"/>
          </w:tcPr>
          <w:p w:rsidRPr="008B46D8" w:rsidR="0669AA7F" w:rsidP="00F521B0" w:rsidRDefault="00F521B0" w14:paraId="4579F933" w14:textId="1770E6B8">
            <w:pPr>
              <w:spacing w:after="0" w:line="240" w:lineRule="auto"/>
              <w:ind w:right="1795"/>
              <w:jc w:val="right"/>
              <w:rPr>
                <w:rFonts w:cstheme="minorHAnsi"/>
              </w:rPr>
            </w:pPr>
            <w:r w:rsidRPr="008B46D8">
              <w:rPr>
                <w:rFonts w:eastAsia="Calibri" w:cstheme="minorHAnsi"/>
                <w:color w:val="000000" w:themeColor="text1"/>
              </w:rPr>
              <w:t>$</w:t>
            </w:r>
            <w:r w:rsidRPr="008B46D8" w:rsidR="0669AA7F">
              <w:rPr>
                <w:rFonts w:eastAsia="Calibri" w:cstheme="minorHAnsi"/>
                <w:color w:val="000000" w:themeColor="text1"/>
              </w:rPr>
              <w:t>6</w:t>
            </w:r>
            <w:r w:rsidRPr="008B46D8">
              <w:rPr>
                <w:rFonts w:eastAsia="Calibri" w:cstheme="minorHAnsi"/>
                <w:color w:val="000000" w:themeColor="text1"/>
              </w:rPr>
              <w:t>,</w:t>
            </w:r>
            <w:r w:rsidRPr="008B46D8" w:rsidR="0669AA7F">
              <w:rPr>
                <w:rFonts w:eastAsia="Calibri" w:cstheme="minorHAnsi"/>
                <w:color w:val="000000" w:themeColor="text1"/>
              </w:rPr>
              <w:t>874.08</w:t>
            </w:r>
          </w:p>
        </w:tc>
      </w:tr>
      <w:tr w:rsidRPr="008B46D8" w:rsidR="0669AA7F" w:rsidTr="00F521B0" w14:paraId="5EA3CDFC" w14:textId="77777777">
        <w:trPr>
          <w:trHeight w:val="285"/>
        </w:trPr>
        <w:tc>
          <w:tcPr>
            <w:tcW w:w="4680" w:type="dxa"/>
            <w:tcBorders>
              <w:top w:val="single" w:color="auto" w:sz="8" w:space="0"/>
              <w:left w:val="single" w:color="auto" w:sz="8" w:space="0"/>
              <w:bottom w:val="single" w:color="auto" w:sz="8" w:space="0"/>
              <w:right w:val="single" w:color="auto" w:sz="8" w:space="0"/>
            </w:tcBorders>
            <w:vAlign w:val="center"/>
          </w:tcPr>
          <w:p w:rsidRPr="008B46D8" w:rsidR="0669AA7F" w:rsidP="00F521B0" w:rsidRDefault="0669AA7F" w14:paraId="15CBE276" w14:textId="75754101">
            <w:pPr>
              <w:spacing w:after="0" w:line="240" w:lineRule="auto"/>
              <w:rPr>
                <w:rFonts w:cstheme="minorHAnsi"/>
              </w:rPr>
            </w:pPr>
            <w:r w:rsidRPr="008B46D8">
              <w:rPr>
                <w:rFonts w:eastAsia="Calibri" w:cstheme="minorHAnsi"/>
                <w:color w:val="000000" w:themeColor="text1"/>
              </w:rPr>
              <w:t>Annual Gas Savings</w:t>
            </w:r>
          </w:p>
        </w:tc>
        <w:tc>
          <w:tcPr>
            <w:tcW w:w="4680" w:type="dxa"/>
            <w:tcBorders>
              <w:top w:val="single" w:color="auto" w:sz="8" w:space="0"/>
              <w:left w:val="single" w:color="auto" w:sz="8" w:space="0"/>
              <w:bottom w:val="single" w:color="auto" w:sz="8" w:space="0"/>
              <w:right w:val="single" w:color="auto" w:sz="8" w:space="0"/>
            </w:tcBorders>
            <w:vAlign w:val="center"/>
          </w:tcPr>
          <w:p w:rsidRPr="008B46D8" w:rsidR="0669AA7F" w:rsidP="00F521B0" w:rsidRDefault="0669AA7F" w14:paraId="0CB9A153" w14:textId="4DB98929">
            <w:pPr>
              <w:spacing w:after="0" w:line="240" w:lineRule="auto"/>
              <w:ind w:right="1795"/>
              <w:jc w:val="right"/>
              <w:rPr>
                <w:rFonts w:cstheme="minorHAnsi"/>
              </w:rPr>
            </w:pPr>
            <w:r w:rsidRPr="008B46D8">
              <w:rPr>
                <w:rFonts w:eastAsia="Calibri" w:cstheme="minorHAnsi"/>
                <w:b/>
                <w:bCs/>
                <w:color w:val="000000" w:themeColor="text1"/>
              </w:rPr>
              <w:t xml:space="preserve"> $23,055.70 </w:t>
            </w:r>
          </w:p>
        </w:tc>
      </w:tr>
    </w:tbl>
    <w:p w:rsidRPr="008B46D8" w:rsidR="0669AA7F" w:rsidP="0669AA7F" w:rsidRDefault="0669AA7F" w14:paraId="5C435778" w14:textId="13959CC6">
      <w:pPr>
        <w:spacing w:line="257" w:lineRule="auto"/>
        <w:jc w:val="both"/>
        <w:rPr>
          <w:rFonts w:cstheme="minorHAnsi"/>
          <w:b/>
          <w:bCs/>
          <w:color w:val="000000" w:themeColor="text1"/>
          <w:sz w:val="20"/>
          <w:szCs w:val="20"/>
        </w:rPr>
      </w:pPr>
      <w:r w:rsidRPr="008B46D8">
        <w:rPr>
          <w:rFonts w:eastAsia="Calibri" w:cstheme="minorHAnsi"/>
          <w:b/>
          <w:bCs/>
          <w:color w:val="000000" w:themeColor="text1"/>
          <w:sz w:val="20"/>
          <w:szCs w:val="20"/>
        </w:rPr>
        <w:t xml:space="preserve">Source: </w:t>
      </w:r>
      <w:hyperlink r:id="rId20">
        <w:r w:rsidRPr="008B46D8">
          <w:rPr>
            <w:rStyle w:val="Hyperlink"/>
            <w:rFonts w:eastAsia="Calibri" w:cstheme="minorHAnsi"/>
            <w:b/>
            <w:bCs/>
            <w:color w:val="000000" w:themeColor="text1"/>
            <w:sz w:val="20"/>
            <w:szCs w:val="20"/>
          </w:rPr>
          <w:t>https://www.eia.gov/</w:t>
        </w:r>
      </w:hyperlink>
      <w:r w:rsidRPr="008B46D8">
        <w:rPr>
          <w:rFonts w:eastAsia="Calibri" w:cstheme="minorHAnsi"/>
          <w:b/>
          <w:bCs/>
          <w:color w:val="000000" w:themeColor="text1"/>
          <w:sz w:val="20"/>
          <w:szCs w:val="20"/>
        </w:rPr>
        <w:t>, PPA Calculations</w:t>
      </w:r>
    </w:p>
    <w:p w:rsidRPr="008B46D8" w:rsidR="0669AA7F" w:rsidP="0669AA7F" w:rsidRDefault="0669AA7F" w14:paraId="3813AC9F" w14:textId="38DDD476">
      <w:pPr>
        <w:spacing w:line="360" w:lineRule="auto"/>
        <w:jc w:val="both"/>
        <w:rPr>
          <w:rFonts w:cstheme="minorHAnsi"/>
        </w:rPr>
      </w:pPr>
      <w:r w:rsidRPr="008B46D8">
        <w:rPr>
          <w:rFonts w:eastAsia="Calibri" w:cstheme="minorHAnsi"/>
          <w:sz w:val="24"/>
          <w:szCs w:val="24"/>
        </w:rPr>
        <w:t xml:space="preserve"> </w:t>
      </w:r>
    </w:p>
    <w:p w:rsidR="0669AA7F" w:rsidP="00471C7B" w:rsidRDefault="0669AA7F" w14:paraId="7251C277" w14:textId="051FC2A8">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t xml:space="preserve">Over 30 years, the summarized value of Vehicle Operating Cost Savings, for trucks and cars, is about $92.5M in undiscounted 2020 dollars, with a present value of about $32.5M using a 7% discount rate, and $56M when present value is calculated at 3% discount rate. </w:t>
      </w:r>
    </w:p>
    <w:p w:rsidR="00231D2B" w:rsidP="00471C7B" w:rsidRDefault="00231D2B" w14:paraId="33E40AFF" w14:textId="77777777">
      <w:pPr>
        <w:pStyle w:val="NormalWeb"/>
        <w:spacing w:before="0" w:beforeAutospacing="0" w:after="0" w:afterAutospacing="0" w:line="360" w:lineRule="auto"/>
        <w:jc w:val="both"/>
        <w:rPr>
          <w:rFonts w:asciiTheme="minorHAnsi" w:hAnsiTheme="minorHAnsi" w:cstheme="minorHAnsi"/>
          <w:sz w:val="22"/>
          <w:szCs w:val="22"/>
        </w:rPr>
      </w:pPr>
    </w:p>
    <w:p w:rsidR="00231D2B" w:rsidP="00471C7B" w:rsidRDefault="00231D2B" w14:paraId="020191AF" w14:textId="77777777">
      <w:pPr>
        <w:pStyle w:val="NormalWeb"/>
        <w:spacing w:before="0" w:beforeAutospacing="0" w:after="0" w:afterAutospacing="0" w:line="360" w:lineRule="auto"/>
        <w:jc w:val="both"/>
        <w:rPr>
          <w:rFonts w:asciiTheme="minorHAnsi" w:hAnsiTheme="minorHAnsi" w:cstheme="minorHAnsi"/>
          <w:sz w:val="22"/>
          <w:szCs w:val="22"/>
        </w:rPr>
      </w:pPr>
    </w:p>
    <w:p w:rsidRPr="00471C7B" w:rsidR="00231D2B" w:rsidP="00471C7B" w:rsidRDefault="00231D2B" w14:paraId="65C6A22B" w14:textId="77777777">
      <w:pPr>
        <w:pStyle w:val="NormalWeb"/>
        <w:spacing w:before="0" w:beforeAutospacing="0" w:after="0" w:afterAutospacing="0" w:line="360" w:lineRule="auto"/>
        <w:jc w:val="both"/>
        <w:rPr>
          <w:rFonts w:asciiTheme="minorHAnsi" w:hAnsiTheme="minorHAnsi" w:cstheme="minorHAnsi"/>
          <w:sz w:val="22"/>
          <w:szCs w:val="22"/>
        </w:rPr>
      </w:pPr>
    </w:p>
    <w:p w:rsidRPr="008B46D8" w:rsidR="0669AA7F" w:rsidP="009B411E" w:rsidRDefault="00F521B0" w14:paraId="17FEDAEC" w14:textId="545C2464">
      <w:pPr>
        <w:spacing w:line="360" w:lineRule="auto"/>
        <w:jc w:val="center"/>
        <w:rPr>
          <w:rFonts w:eastAsia="Calibri" w:cstheme="minorHAnsi"/>
          <w:b/>
          <w:bCs/>
          <w:sz w:val="24"/>
          <w:szCs w:val="24"/>
        </w:rPr>
      </w:pPr>
      <w:bookmarkStart w:name="_Toc104136698" w:id="44"/>
      <w:r w:rsidRPr="008B46D8">
        <w:rPr>
          <w:rFonts w:eastAsia="Calibri" w:cstheme="minorHAnsi"/>
          <w:b/>
          <w:bCs/>
          <w:sz w:val="24"/>
          <w:szCs w:val="24"/>
        </w:rPr>
        <w:lastRenderedPageBreak/>
        <w:t xml:space="preserve">Table </w:t>
      </w:r>
      <w:r w:rsidRPr="008B46D8">
        <w:rPr>
          <w:rFonts w:eastAsia="Calibri" w:cstheme="minorHAnsi"/>
          <w:b/>
          <w:bCs/>
          <w:sz w:val="24"/>
          <w:szCs w:val="24"/>
        </w:rPr>
        <w:fldChar w:fldCharType="begin"/>
      </w:r>
      <w:r w:rsidRPr="008B46D8">
        <w:rPr>
          <w:rFonts w:eastAsia="Calibri" w:cstheme="minorHAnsi"/>
          <w:b/>
          <w:bCs/>
          <w:sz w:val="24"/>
          <w:szCs w:val="24"/>
        </w:rPr>
        <w:instrText xml:space="preserve"> SEQ Table \* ARABIC </w:instrText>
      </w:r>
      <w:r w:rsidRPr="008B46D8">
        <w:rPr>
          <w:rFonts w:eastAsia="Calibri" w:cstheme="minorHAnsi"/>
          <w:b/>
          <w:bCs/>
          <w:sz w:val="24"/>
          <w:szCs w:val="24"/>
        </w:rPr>
        <w:fldChar w:fldCharType="separate"/>
      </w:r>
      <w:r w:rsidRPr="008B46D8" w:rsidR="00F76B39">
        <w:rPr>
          <w:rFonts w:eastAsia="Calibri" w:cstheme="minorHAnsi"/>
          <w:b/>
          <w:bCs/>
          <w:noProof/>
          <w:sz w:val="24"/>
          <w:szCs w:val="24"/>
        </w:rPr>
        <w:t>10</w:t>
      </w:r>
      <w:r w:rsidRPr="008B46D8">
        <w:rPr>
          <w:rFonts w:eastAsia="Calibri" w:cstheme="minorHAnsi"/>
          <w:b/>
          <w:bCs/>
          <w:sz w:val="24"/>
          <w:szCs w:val="24"/>
        </w:rPr>
        <w:fldChar w:fldCharType="end"/>
      </w:r>
      <w:r w:rsidRPr="008B46D8">
        <w:rPr>
          <w:rFonts w:eastAsia="Calibri" w:cstheme="minorHAnsi"/>
          <w:b/>
          <w:bCs/>
          <w:sz w:val="24"/>
          <w:szCs w:val="24"/>
        </w:rPr>
        <w:t xml:space="preserve">. </w:t>
      </w:r>
      <w:r w:rsidRPr="008B46D8" w:rsidR="0669AA7F">
        <w:rPr>
          <w:rFonts w:eastAsia="Calibri" w:cstheme="minorHAnsi"/>
          <w:b/>
          <w:bCs/>
          <w:sz w:val="24"/>
          <w:szCs w:val="24"/>
        </w:rPr>
        <w:t>Vehicle Operation Cost – Trucks and Fuel Savings – Cars</w:t>
      </w:r>
      <w:bookmarkEnd w:id="44"/>
    </w:p>
    <w:tbl>
      <w:tblPr>
        <w:tblW w:w="9370" w:type="dxa"/>
        <w:tblInd w:w="-10" w:type="dxa"/>
        <w:tblLayout w:type="fixed"/>
        <w:tblLook w:val="04A0" w:firstRow="1" w:lastRow="0" w:firstColumn="1" w:lastColumn="0" w:noHBand="0" w:noVBand="1"/>
      </w:tblPr>
      <w:tblGrid>
        <w:gridCol w:w="2350"/>
        <w:gridCol w:w="2340"/>
        <w:gridCol w:w="2340"/>
        <w:gridCol w:w="2340"/>
      </w:tblGrid>
      <w:tr w:rsidRPr="008B46D8" w:rsidR="0669AA7F" w:rsidTr="00F408B9" w14:paraId="76E87F92" w14:textId="77777777">
        <w:trPr>
          <w:trHeight w:val="285"/>
        </w:trPr>
        <w:tc>
          <w:tcPr>
            <w:tcW w:w="2350" w:type="dxa"/>
            <w:vMerge w:val="restart"/>
            <w:tcBorders>
              <w:top w:val="single" w:color="auto" w:sz="8" w:space="0"/>
              <w:left w:val="single" w:color="auto" w:sz="8" w:space="0"/>
              <w:bottom w:val="single" w:color="auto" w:sz="8" w:space="0"/>
              <w:right w:val="single" w:color="auto" w:sz="8" w:space="0"/>
            </w:tcBorders>
            <w:vAlign w:val="center"/>
          </w:tcPr>
          <w:p w:rsidRPr="008B46D8" w:rsidR="0669AA7F" w:rsidP="00F408B9" w:rsidRDefault="0669AA7F" w14:paraId="6D0BED27" w14:textId="472FE9D3">
            <w:pPr>
              <w:spacing w:after="0" w:line="240" w:lineRule="auto"/>
              <w:rPr>
                <w:rFonts w:cstheme="minorHAnsi"/>
              </w:rPr>
            </w:pPr>
            <w:r w:rsidRPr="008B46D8">
              <w:rPr>
                <w:rFonts w:eastAsia="Calibri" w:cstheme="minorHAnsi"/>
                <w:b/>
                <w:bCs/>
                <w:color w:val="000000" w:themeColor="text1"/>
              </w:rPr>
              <w:t>Benefit</w:t>
            </w:r>
          </w:p>
        </w:tc>
        <w:tc>
          <w:tcPr>
            <w:tcW w:w="7020" w:type="dxa"/>
            <w:gridSpan w:val="3"/>
            <w:tcBorders>
              <w:top w:val="single" w:color="auto" w:sz="8" w:space="0"/>
              <w:left w:val="single" w:color="auto" w:sz="8" w:space="0"/>
              <w:bottom w:val="single" w:color="auto" w:sz="8" w:space="0"/>
              <w:right w:val="single" w:color="auto" w:sz="8" w:space="0"/>
            </w:tcBorders>
            <w:vAlign w:val="center"/>
          </w:tcPr>
          <w:p w:rsidRPr="008B46D8" w:rsidR="0669AA7F" w:rsidP="00F408B9" w:rsidRDefault="0669AA7F" w14:paraId="112EBFB2" w14:textId="646B7A33">
            <w:pPr>
              <w:spacing w:after="0" w:line="240" w:lineRule="auto"/>
              <w:jc w:val="center"/>
              <w:rPr>
                <w:rFonts w:cstheme="minorHAnsi"/>
              </w:rPr>
            </w:pPr>
            <w:r w:rsidRPr="008B46D8">
              <w:rPr>
                <w:rFonts w:eastAsia="Calibri" w:cstheme="minorHAnsi"/>
                <w:b/>
                <w:bCs/>
                <w:color w:val="000000" w:themeColor="text1"/>
              </w:rPr>
              <w:t>Project life 2026-2056</w:t>
            </w:r>
          </w:p>
        </w:tc>
      </w:tr>
      <w:tr w:rsidRPr="008B46D8" w:rsidR="0669AA7F" w:rsidTr="00F408B9" w14:paraId="575B18A8" w14:textId="77777777">
        <w:trPr>
          <w:trHeight w:val="285"/>
        </w:trPr>
        <w:tc>
          <w:tcPr>
            <w:tcW w:w="2350" w:type="dxa"/>
            <w:vMerge/>
            <w:tcBorders>
              <w:top w:val="single" w:color="auto" w:sz="8" w:space="0"/>
              <w:left w:val="single" w:color="auto" w:sz="8" w:space="0"/>
              <w:bottom w:val="single" w:color="auto" w:sz="8" w:space="0"/>
              <w:right w:val="single" w:color="auto" w:sz="8" w:space="0"/>
            </w:tcBorders>
            <w:vAlign w:val="center"/>
          </w:tcPr>
          <w:p w:rsidRPr="008B46D8" w:rsidR="00220B89" w:rsidP="00F408B9" w:rsidRDefault="00220B89" w14:paraId="6139ADBD" w14:textId="77777777">
            <w:pPr>
              <w:spacing w:after="0" w:line="240" w:lineRule="auto"/>
              <w:rPr>
                <w:rFonts w:cstheme="minorHAnsi"/>
              </w:rPr>
            </w:pPr>
          </w:p>
        </w:tc>
        <w:tc>
          <w:tcPr>
            <w:tcW w:w="2340" w:type="dxa"/>
            <w:tcBorders>
              <w:top w:val="single" w:color="auto" w:sz="8" w:space="0"/>
              <w:left w:val="single" w:color="auto" w:sz="8" w:space="0"/>
              <w:bottom w:val="single" w:color="auto" w:sz="8" w:space="0"/>
              <w:right w:val="single" w:color="auto" w:sz="8" w:space="0"/>
            </w:tcBorders>
            <w:vAlign w:val="center"/>
          </w:tcPr>
          <w:p w:rsidRPr="008B46D8" w:rsidR="0669AA7F" w:rsidP="00F408B9" w:rsidRDefault="0669AA7F" w14:paraId="6E504265" w14:textId="037542DE">
            <w:pPr>
              <w:spacing w:after="0" w:line="240" w:lineRule="auto"/>
              <w:jc w:val="center"/>
              <w:rPr>
                <w:rFonts w:cstheme="minorHAnsi"/>
              </w:rPr>
            </w:pPr>
            <w:r w:rsidRPr="008B46D8">
              <w:rPr>
                <w:rFonts w:eastAsia="Calibri" w:cstheme="minorHAnsi"/>
                <w:b/>
                <w:bCs/>
                <w:color w:val="000000" w:themeColor="text1"/>
              </w:rPr>
              <w:t>Undiscounted</w:t>
            </w:r>
          </w:p>
        </w:tc>
        <w:tc>
          <w:tcPr>
            <w:tcW w:w="2340" w:type="dxa"/>
            <w:tcBorders>
              <w:top w:val="nil"/>
              <w:left w:val="single" w:color="auto" w:sz="8" w:space="0"/>
              <w:bottom w:val="single" w:color="auto" w:sz="8" w:space="0"/>
              <w:right w:val="single" w:color="auto" w:sz="8" w:space="0"/>
            </w:tcBorders>
            <w:vAlign w:val="center"/>
          </w:tcPr>
          <w:p w:rsidRPr="008B46D8" w:rsidR="0669AA7F" w:rsidP="00F408B9" w:rsidRDefault="0669AA7F" w14:paraId="2A255F4B" w14:textId="549E866F">
            <w:pPr>
              <w:spacing w:after="0" w:line="240" w:lineRule="auto"/>
              <w:jc w:val="center"/>
              <w:rPr>
                <w:rFonts w:cstheme="minorHAnsi"/>
              </w:rPr>
            </w:pPr>
            <w:r w:rsidRPr="008B46D8">
              <w:rPr>
                <w:rFonts w:eastAsia="Calibri" w:cstheme="minorHAnsi"/>
                <w:b/>
                <w:bCs/>
                <w:color w:val="000000" w:themeColor="text1"/>
              </w:rPr>
              <w:t>Discounted 7%</w:t>
            </w:r>
          </w:p>
        </w:tc>
        <w:tc>
          <w:tcPr>
            <w:tcW w:w="2340" w:type="dxa"/>
            <w:tcBorders>
              <w:top w:val="nil"/>
              <w:left w:val="single" w:color="auto" w:sz="8" w:space="0"/>
              <w:bottom w:val="single" w:color="auto" w:sz="8" w:space="0"/>
              <w:right w:val="single" w:color="auto" w:sz="8" w:space="0"/>
            </w:tcBorders>
            <w:vAlign w:val="center"/>
          </w:tcPr>
          <w:p w:rsidRPr="008B46D8" w:rsidR="0669AA7F" w:rsidP="00F408B9" w:rsidRDefault="0669AA7F" w14:paraId="16B4B05A" w14:textId="7D58B3EC">
            <w:pPr>
              <w:spacing w:after="0" w:line="240" w:lineRule="auto"/>
              <w:jc w:val="center"/>
              <w:rPr>
                <w:rFonts w:cstheme="minorHAnsi"/>
              </w:rPr>
            </w:pPr>
            <w:r w:rsidRPr="008B46D8">
              <w:rPr>
                <w:rFonts w:eastAsia="Calibri" w:cstheme="minorHAnsi"/>
                <w:b/>
                <w:bCs/>
                <w:color w:val="000000" w:themeColor="text1"/>
              </w:rPr>
              <w:t>Discounted 3%</w:t>
            </w:r>
          </w:p>
        </w:tc>
      </w:tr>
      <w:tr w:rsidRPr="008B46D8" w:rsidR="0669AA7F" w:rsidTr="009B411E" w14:paraId="4DE4C9D9" w14:textId="77777777">
        <w:trPr>
          <w:trHeight w:val="285"/>
        </w:trPr>
        <w:tc>
          <w:tcPr>
            <w:tcW w:w="2350" w:type="dxa"/>
            <w:tcBorders>
              <w:top w:val="single" w:color="auto" w:sz="8" w:space="0"/>
              <w:left w:val="single" w:color="auto" w:sz="8" w:space="0"/>
              <w:bottom w:val="single" w:color="auto" w:sz="8" w:space="0"/>
              <w:right w:val="single" w:color="auto" w:sz="8" w:space="0"/>
            </w:tcBorders>
            <w:vAlign w:val="bottom"/>
          </w:tcPr>
          <w:p w:rsidRPr="008B46D8" w:rsidR="0669AA7F" w:rsidP="00F408B9" w:rsidRDefault="0669AA7F" w14:paraId="6DCD29BC" w14:textId="3C6ED0D4">
            <w:pPr>
              <w:spacing w:after="0" w:line="240" w:lineRule="auto"/>
              <w:rPr>
                <w:rFonts w:cstheme="minorHAnsi"/>
              </w:rPr>
            </w:pPr>
            <w:r w:rsidRPr="008B46D8">
              <w:rPr>
                <w:rFonts w:eastAsia="Calibri" w:cstheme="minorHAnsi"/>
                <w:color w:val="000000" w:themeColor="text1"/>
              </w:rPr>
              <w:t>Trucks (20%)</w:t>
            </w:r>
          </w:p>
        </w:tc>
        <w:tc>
          <w:tcPr>
            <w:tcW w:w="2340" w:type="dxa"/>
            <w:tcBorders>
              <w:top w:val="single" w:color="auto" w:sz="8" w:space="0"/>
              <w:left w:val="single" w:color="auto" w:sz="8" w:space="0"/>
              <w:bottom w:val="single" w:color="auto" w:sz="8" w:space="0"/>
              <w:right w:val="single" w:color="auto" w:sz="8" w:space="0"/>
            </w:tcBorders>
            <w:vAlign w:val="bottom"/>
          </w:tcPr>
          <w:p w:rsidRPr="008B46D8" w:rsidR="0669AA7F" w:rsidP="00F408B9" w:rsidRDefault="0669AA7F" w14:paraId="59AC9FEC" w14:textId="02A34B3F">
            <w:pPr>
              <w:spacing w:after="0" w:line="240" w:lineRule="auto"/>
              <w:ind w:right="439"/>
              <w:jc w:val="right"/>
              <w:rPr>
                <w:rFonts w:cstheme="minorHAnsi"/>
              </w:rPr>
            </w:pPr>
            <w:r w:rsidRPr="008B46D8">
              <w:rPr>
                <w:rFonts w:eastAsia="Calibri" w:cstheme="minorHAnsi"/>
                <w:color w:val="000000" w:themeColor="text1"/>
              </w:rPr>
              <w:t>$91,879,380.00</w:t>
            </w:r>
          </w:p>
        </w:tc>
        <w:tc>
          <w:tcPr>
            <w:tcW w:w="2340" w:type="dxa"/>
            <w:tcBorders>
              <w:top w:val="single" w:color="auto" w:sz="8" w:space="0"/>
              <w:left w:val="single" w:color="auto" w:sz="8" w:space="0"/>
              <w:bottom w:val="single" w:color="auto" w:sz="8" w:space="0"/>
              <w:right w:val="single" w:color="auto" w:sz="8" w:space="0"/>
            </w:tcBorders>
            <w:vAlign w:val="bottom"/>
          </w:tcPr>
          <w:p w:rsidRPr="008B46D8" w:rsidR="0669AA7F" w:rsidP="00F408B9" w:rsidRDefault="0669AA7F" w14:paraId="33A2CCD9" w14:textId="10BB3FCC">
            <w:pPr>
              <w:spacing w:after="0" w:line="240" w:lineRule="auto"/>
              <w:ind w:right="352"/>
              <w:jc w:val="right"/>
              <w:rPr>
                <w:rFonts w:cstheme="minorHAnsi"/>
              </w:rPr>
            </w:pPr>
            <w:r w:rsidRPr="008B46D8">
              <w:rPr>
                <w:rFonts w:eastAsia="Calibri" w:cstheme="minorHAnsi"/>
                <w:color w:val="000000" w:themeColor="text1"/>
              </w:rPr>
              <w:t>$32,289,765.15</w:t>
            </w:r>
          </w:p>
        </w:tc>
        <w:tc>
          <w:tcPr>
            <w:tcW w:w="2340" w:type="dxa"/>
            <w:tcBorders>
              <w:top w:val="single" w:color="auto" w:sz="8" w:space="0"/>
              <w:left w:val="single" w:color="auto" w:sz="8" w:space="0"/>
              <w:bottom w:val="single" w:color="auto" w:sz="8" w:space="0"/>
              <w:right w:val="single" w:color="auto" w:sz="8" w:space="0"/>
            </w:tcBorders>
            <w:vAlign w:val="bottom"/>
          </w:tcPr>
          <w:p w:rsidRPr="008B46D8" w:rsidR="0669AA7F" w:rsidP="00F408B9" w:rsidRDefault="0669AA7F" w14:paraId="1AC10661" w14:textId="3F3590AD">
            <w:pPr>
              <w:spacing w:after="0" w:line="240" w:lineRule="auto"/>
              <w:ind w:right="355"/>
              <w:jc w:val="right"/>
              <w:rPr>
                <w:rFonts w:cstheme="minorHAnsi"/>
              </w:rPr>
            </w:pPr>
            <w:r w:rsidRPr="008B46D8">
              <w:rPr>
                <w:rFonts w:eastAsia="Calibri" w:cstheme="minorHAnsi"/>
                <w:color w:val="000000" w:themeColor="text1"/>
              </w:rPr>
              <w:t xml:space="preserve"> $55,896,600.46 </w:t>
            </w:r>
          </w:p>
        </w:tc>
      </w:tr>
      <w:tr w:rsidRPr="008B46D8" w:rsidR="0669AA7F" w:rsidTr="009B411E" w14:paraId="0693A939" w14:textId="77777777">
        <w:trPr>
          <w:trHeight w:val="285"/>
        </w:trPr>
        <w:tc>
          <w:tcPr>
            <w:tcW w:w="2350" w:type="dxa"/>
            <w:tcBorders>
              <w:top w:val="single" w:color="auto" w:sz="8" w:space="0"/>
              <w:left w:val="single" w:color="auto" w:sz="8" w:space="0"/>
              <w:bottom w:val="single" w:color="000000" w:themeColor="text1" w:sz="8" w:space="0"/>
              <w:right w:val="single" w:color="auto" w:sz="8" w:space="0"/>
            </w:tcBorders>
            <w:vAlign w:val="bottom"/>
          </w:tcPr>
          <w:p w:rsidRPr="008B46D8" w:rsidR="0669AA7F" w:rsidP="00F408B9" w:rsidRDefault="0669AA7F" w14:paraId="3F6E7039" w14:textId="795082C3">
            <w:pPr>
              <w:spacing w:after="0" w:line="240" w:lineRule="auto"/>
              <w:rPr>
                <w:rFonts w:cstheme="minorHAnsi"/>
              </w:rPr>
            </w:pPr>
            <w:r w:rsidRPr="008B46D8">
              <w:rPr>
                <w:rFonts w:eastAsia="Calibri" w:cstheme="minorHAnsi"/>
                <w:color w:val="000000" w:themeColor="text1"/>
              </w:rPr>
              <w:t>Cars (80%)</w:t>
            </w:r>
          </w:p>
        </w:tc>
        <w:tc>
          <w:tcPr>
            <w:tcW w:w="2340" w:type="dxa"/>
            <w:tcBorders>
              <w:top w:val="single" w:color="auto" w:sz="8" w:space="0"/>
              <w:left w:val="single" w:color="auto" w:sz="8" w:space="0"/>
              <w:bottom w:val="single" w:color="auto" w:sz="8" w:space="0"/>
              <w:right w:val="single" w:color="auto" w:sz="8" w:space="0"/>
            </w:tcBorders>
            <w:vAlign w:val="bottom"/>
          </w:tcPr>
          <w:p w:rsidRPr="008B46D8" w:rsidR="0669AA7F" w:rsidP="00F408B9" w:rsidRDefault="0669AA7F" w14:paraId="5F39575E" w14:textId="1DFA395B">
            <w:pPr>
              <w:spacing w:after="0" w:line="240" w:lineRule="auto"/>
              <w:ind w:right="439"/>
              <w:jc w:val="right"/>
              <w:rPr>
                <w:rFonts w:cstheme="minorHAnsi"/>
              </w:rPr>
            </w:pPr>
            <w:r w:rsidRPr="008B46D8">
              <w:rPr>
                <w:rFonts w:eastAsia="Calibri" w:cstheme="minorHAnsi"/>
                <w:color w:val="000000" w:themeColor="text1"/>
              </w:rPr>
              <w:t>$691,670.90</w:t>
            </w:r>
          </w:p>
        </w:tc>
        <w:tc>
          <w:tcPr>
            <w:tcW w:w="2340" w:type="dxa"/>
            <w:tcBorders>
              <w:top w:val="single" w:color="auto" w:sz="8" w:space="0"/>
              <w:left w:val="single" w:color="auto" w:sz="8" w:space="0"/>
              <w:bottom w:val="single" w:color="auto" w:sz="8" w:space="0"/>
              <w:right w:val="single" w:color="auto" w:sz="8" w:space="0"/>
            </w:tcBorders>
            <w:vAlign w:val="bottom"/>
          </w:tcPr>
          <w:p w:rsidRPr="008B46D8" w:rsidR="0669AA7F" w:rsidP="00F408B9" w:rsidRDefault="0669AA7F" w14:paraId="44258A81" w14:textId="551A3949">
            <w:pPr>
              <w:spacing w:after="0" w:line="240" w:lineRule="auto"/>
              <w:ind w:right="352"/>
              <w:jc w:val="right"/>
              <w:rPr>
                <w:rFonts w:cstheme="minorHAnsi"/>
              </w:rPr>
            </w:pPr>
            <w:r w:rsidRPr="008B46D8">
              <w:rPr>
                <w:rFonts w:eastAsia="Calibri" w:cstheme="minorHAnsi"/>
                <w:color w:val="000000" w:themeColor="text1"/>
              </w:rPr>
              <w:t>$243,078.38</w:t>
            </w:r>
          </w:p>
        </w:tc>
        <w:tc>
          <w:tcPr>
            <w:tcW w:w="2340" w:type="dxa"/>
            <w:tcBorders>
              <w:top w:val="single" w:color="auto" w:sz="8" w:space="0"/>
              <w:left w:val="single" w:color="auto" w:sz="8" w:space="0"/>
              <w:bottom w:val="single" w:color="auto" w:sz="8" w:space="0"/>
              <w:right w:val="single" w:color="auto" w:sz="8" w:space="0"/>
            </w:tcBorders>
            <w:vAlign w:val="bottom"/>
          </w:tcPr>
          <w:p w:rsidRPr="008B46D8" w:rsidR="0669AA7F" w:rsidP="00F408B9" w:rsidRDefault="0669AA7F" w14:paraId="5691BBE2" w14:textId="1B7B5AC3">
            <w:pPr>
              <w:spacing w:after="0" w:line="240" w:lineRule="auto"/>
              <w:ind w:right="355"/>
              <w:jc w:val="right"/>
              <w:rPr>
                <w:rFonts w:cstheme="minorHAnsi"/>
              </w:rPr>
            </w:pPr>
            <w:r w:rsidRPr="008B46D8">
              <w:rPr>
                <w:rFonts w:eastAsia="Calibri" w:cstheme="minorHAnsi"/>
                <w:color w:val="000000" w:themeColor="text1"/>
              </w:rPr>
              <w:t xml:space="preserve"> $420,791.39 </w:t>
            </w:r>
          </w:p>
        </w:tc>
      </w:tr>
      <w:tr w:rsidRPr="008B46D8" w:rsidR="0669AA7F" w:rsidTr="009B411E" w14:paraId="3E926DEC" w14:textId="77777777">
        <w:trPr>
          <w:trHeight w:val="285"/>
        </w:trPr>
        <w:tc>
          <w:tcPr>
            <w:tcW w:w="2350" w:type="dxa"/>
            <w:tcBorders>
              <w:top w:val="single" w:color="auto" w:sz="8" w:space="0"/>
              <w:left w:val="single" w:color="auto" w:sz="8" w:space="0"/>
              <w:bottom w:val="single" w:color="auto" w:sz="8" w:space="0"/>
              <w:right w:val="single" w:color="auto" w:sz="8" w:space="0"/>
            </w:tcBorders>
            <w:vAlign w:val="bottom"/>
          </w:tcPr>
          <w:p w:rsidRPr="008B46D8" w:rsidR="0669AA7F" w:rsidP="00F408B9" w:rsidRDefault="0669AA7F" w14:paraId="48F9C089" w14:textId="0C085F2A">
            <w:pPr>
              <w:spacing w:after="0" w:line="240" w:lineRule="auto"/>
              <w:jc w:val="right"/>
              <w:rPr>
                <w:rFonts w:cstheme="minorHAnsi"/>
              </w:rPr>
            </w:pPr>
            <w:r w:rsidRPr="008B46D8">
              <w:rPr>
                <w:rFonts w:eastAsia="Calibri" w:cstheme="minorHAnsi"/>
                <w:b/>
                <w:bCs/>
                <w:color w:val="000000" w:themeColor="text1"/>
              </w:rPr>
              <w:t>Totals:</w:t>
            </w:r>
          </w:p>
        </w:tc>
        <w:tc>
          <w:tcPr>
            <w:tcW w:w="2340" w:type="dxa"/>
            <w:tcBorders>
              <w:top w:val="single" w:color="auto" w:sz="8" w:space="0"/>
              <w:left w:val="single" w:color="auto" w:sz="8" w:space="0"/>
              <w:bottom w:val="single" w:color="auto" w:sz="8" w:space="0"/>
              <w:right w:val="single" w:color="auto" w:sz="8" w:space="0"/>
            </w:tcBorders>
            <w:vAlign w:val="bottom"/>
          </w:tcPr>
          <w:p w:rsidRPr="008B46D8" w:rsidR="0669AA7F" w:rsidP="00F408B9" w:rsidRDefault="0669AA7F" w14:paraId="1F4F704A" w14:textId="69E05D64">
            <w:pPr>
              <w:spacing w:after="0" w:line="240" w:lineRule="auto"/>
              <w:ind w:right="439"/>
              <w:jc w:val="right"/>
              <w:rPr>
                <w:rFonts w:cstheme="minorHAnsi"/>
              </w:rPr>
            </w:pPr>
            <w:r w:rsidRPr="008B46D8">
              <w:rPr>
                <w:rFonts w:eastAsia="Calibri" w:cstheme="minorHAnsi"/>
                <w:b/>
                <w:bCs/>
                <w:color w:val="000000" w:themeColor="text1"/>
              </w:rPr>
              <w:t>$92,571,050.90</w:t>
            </w:r>
          </w:p>
        </w:tc>
        <w:tc>
          <w:tcPr>
            <w:tcW w:w="2340" w:type="dxa"/>
            <w:tcBorders>
              <w:top w:val="single" w:color="auto" w:sz="8" w:space="0"/>
              <w:left w:val="single" w:color="auto" w:sz="8" w:space="0"/>
              <w:bottom w:val="single" w:color="auto" w:sz="8" w:space="0"/>
              <w:right w:val="single" w:color="auto" w:sz="8" w:space="0"/>
            </w:tcBorders>
            <w:vAlign w:val="bottom"/>
          </w:tcPr>
          <w:p w:rsidRPr="008B46D8" w:rsidR="0669AA7F" w:rsidP="00F408B9" w:rsidRDefault="0669AA7F" w14:paraId="595991AE" w14:textId="2DEFF214">
            <w:pPr>
              <w:spacing w:after="0" w:line="240" w:lineRule="auto"/>
              <w:ind w:right="352"/>
              <w:jc w:val="right"/>
              <w:rPr>
                <w:rFonts w:cstheme="minorHAnsi"/>
              </w:rPr>
            </w:pPr>
            <w:r w:rsidRPr="008B46D8">
              <w:rPr>
                <w:rFonts w:eastAsia="Calibri" w:cstheme="minorHAnsi"/>
                <w:b/>
                <w:bCs/>
                <w:color w:val="000000" w:themeColor="text1"/>
              </w:rPr>
              <w:t>$32,532,843.54</w:t>
            </w:r>
          </w:p>
        </w:tc>
        <w:tc>
          <w:tcPr>
            <w:tcW w:w="2340" w:type="dxa"/>
            <w:tcBorders>
              <w:top w:val="single" w:color="auto" w:sz="8" w:space="0"/>
              <w:left w:val="single" w:color="auto" w:sz="8" w:space="0"/>
              <w:bottom w:val="single" w:color="auto" w:sz="8" w:space="0"/>
              <w:right w:val="single" w:color="auto" w:sz="8" w:space="0"/>
            </w:tcBorders>
            <w:vAlign w:val="bottom"/>
          </w:tcPr>
          <w:p w:rsidRPr="008B46D8" w:rsidR="0669AA7F" w:rsidP="00F408B9" w:rsidRDefault="0669AA7F" w14:paraId="3C6FE1BD" w14:textId="66559ED7">
            <w:pPr>
              <w:spacing w:after="0" w:line="240" w:lineRule="auto"/>
              <w:ind w:right="355"/>
              <w:jc w:val="right"/>
              <w:rPr>
                <w:rFonts w:cstheme="minorHAnsi"/>
              </w:rPr>
            </w:pPr>
            <w:r w:rsidRPr="008B46D8">
              <w:rPr>
                <w:rFonts w:eastAsia="Calibri" w:cstheme="minorHAnsi"/>
                <w:b/>
                <w:bCs/>
                <w:color w:val="000000" w:themeColor="text1"/>
              </w:rPr>
              <w:t xml:space="preserve"> $56,317,391.85 </w:t>
            </w:r>
          </w:p>
        </w:tc>
      </w:tr>
    </w:tbl>
    <w:p w:rsidRPr="008B46D8" w:rsidR="0669AA7F" w:rsidP="0669AA7F" w:rsidRDefault="0669AA7F" w14:paraId="160A593F" w14:textId="45F40902">
      <w:pPr>
        <w:spacing w:line="360" w:lineRule="auto"/>
        <w:jc w:val="both"/>
        <w:rPr>
          <w:rFonts w:eastAsia="Calibri" w:cstheme="minorHAnsi"/>
          <w:b/>
          <w:bCs/>
          <w:sz w:val="24"/>
          <w:szCs w:val="24"/>
        </w:rPr>
      </w:pPr>
    </w:p>
    <w:p w:rsidRPr="008B46D8" w:rsidR="002E4818" w:rsidP="09BD041D" w:rsidRDefault="09BD041D" w14:paraId="5EFA5486" w14:textId="7CE24F06">
      <w:pPr>
        <w:pStyle w:val="Heading2"/>
        <w:rPr>
          <w:rFonts w:asciiTheme="minorHAnsi" w:hAnsiTheme="minorHAnsi" w:cstheme="minorHAnsi"/>
        </w:rPr>
      </w:pPr>
      <w:bookmarkStart w:name="_Toc104136684" w:id="45"/>
      <w:r w:rsidRPr="008B46D8">
        <w:rPr>
          <w:rFonts w:eastAsia="Calibri Light" w:asciiTheme="minorHAnsi" w:hAnsiTheme="minorHAnsi" w:cstheme="minorHAnsi"/>
        </w:rPr>
        <w:t>System reliability</w:t>
      </w:r>
      <w:bookmarkEnd w:id="45"/>
    </w:p>
    <w:p w:rsidRPr="00471C7B" w:rsidR="002E4818" w:rsidP="00471C7B" w:rsidRDefault="09BD041D" w14:paraId="6F6F3A08" w14:textId="51ADA6E0">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t>This project will not have any system reliability benefits estimated.</w:t>
      </w:r>
    </w:p>
    <w:p w:rsidRPr="008B46D8" w:rsidR="002E4818" w:rsidP="09BD041D" w:rsidRDefault="09BD041D" w14:paraId="46CF6E67" w14:textId="10629A6C">
      <w:pPr>
        <w:pStyle w:val="Heading2"/>
        <w:rPr>
          <w:rFonts w:asciiTheme="minorHAnsi" w:hAnsiTheme="minorHAnsi" w:cstheme="minorHAnsi"/>
        </w:rPr>
      </w:pPr>
      <w:bookmarkStart w:name="_Toc104136685" w:id="46"/>
      <w:r w:rsidRPr="008B46D8">
        <w:rPr>
          <w:rFonts w:eastAsia="Calibri Light" w:asciiTheme="minorHAnsi" w:hAnsiTheme="minorHAnsi" w:cstheme="minorHAnsi"/>
        </w:rPr>
        <w:t>Safety</w:t>
      </w:r>
      <w:bookmarkEnd w:id="46"/>
    </w:p>
    <w:p w:rsidRPr="00471C7B" w:rsidR="002E4818" w:rsidP="00471C7B" w:rsidRDefault="09BD041D" w14:paraId="2BF22D43" w14:textId="7044FDDF">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t>The safety benefits assessed in this analysis include a reduction in fatalities and injuries, as well as a reduction in other property damage crash costs resulting directly from the project. Closing intersections and the provision of grade separator, the number of access points within the functional areas of intersection reduces the potential of crashes. Also, restricting access to commercial properties near intersections by closing access on major road reduces conflicts between through and turning movements. The reduction of conflict will reduce the rear-end crashes related to speed changes near cross-street and angle crashes related to vehicles turning in and out of cross-street.</w:t>
      </w:r>
    </w:p>
    <w:p w:rsidRPr="00471C7B" w:rsidR="002E4818" w:rsidP="00471C7B" w:rsidRDefault="09BD041D" w14:paraId="38D409C9" w14:textId="1F9F943E">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t xml:space="preserve"> To quantify the number of reduced incidents, several of Crash Modification Factors (CMF) were considered based on each </w:t>
      </w:r>
      <w:proofErr w:type="gramStart"/>
      <w:r w:rsidRPr="00471C7B">
        <w:rPr>
          <w:rFonts w:asciiTheme="minorHAnsi" w:hAnsiTheme="minorHAnsi" w:cstheme="minorHAnsi"/>
          <w:sz w:val="22"/>
          <w:szCs w:val="22"/>
        </w:rPr>
        <w:t>counter-measure</w:t>
      </w:r>
      <w:proofErr w:type="gramEnd"/>
      <w:r w:rsidRPr="00471C7B">
        <w:rPr>
          <w:rFonts w:asciiTheme="minorHAnsi" w:hAnsiTheme="minorHAnsi" w:cstheme="minorHAnsi"/>
          <w:sz w:val="22"/>
          <w:szCs w:val="22"/>
        </w:rPr>
        <w:t xml:space="preserve"> included in the project. For example, the CMF for removing unwarranted signals, or converting at-grade intersections into grade-separated intersections was found to be </w:t>
      </w:r>
      <w:r w:rsidRPr="00471C7B" w:rsidR="001972F8">
        <w:rPr>
          <w:rFonts w:asciiTheme="minorHAnsi" w:hAnsiTheme="minorHAnsi" w:cstheme="minorHAnsi"/>
          <w:sz w:val="22"/>
          <w:szCs w:val="22"/>
        </w:rPr>
        <w:t>0</w:t>
      </w:r>
      <w:r w:rsidRPr="00471C7B">
        <w:rPr>
          <w:rFonts w:asciiTheme="minorHAnsi" w:hAnsiTheme="minorHAnsi" w:cstheme="minorHAnsi"/>
          <w:sz w:val="22"/>
          <w:szCs w:val="22"/>
        </w:rPr>
        <w:t xml:space="preserve">.73 according to data in the CMF Clearinghouse, </w:t>
      </w:r>
      <w:hyperlink r:id="rId21">
        <w:r w:rsidRPr="00471C7B">
          <w:rPr>
            <w:sz w:val="22"/>
            <w:szCs w:val="22"/>
          </w:rPr>
          <w:t>https://www.cmfclearinghouse.org/</w:t>
        </w:r>
      </w:hyperlink>
      <w:r w:rsidRPr="00471C7B">
        <w:rPr>
          <w:rFonts w:asciiTheme="minorHAnsi" w:hAnsiTheme="minorHAnsi" w:cstheme="minorHAnsi"/>
          <w:sz w:val="22"/>
          <w:szCs w:val="22"/>
        </w:rPr>
        <w:t xml:space="preserve">. The CMF for installing a pedestrian countdown timer is </w:t>
      </w:r>
      <w:r w:rsidRPr="00471C7B" w:rsidR="00BA60B7">
        <w:rPr>
          <w:rFonts w:asciiTheme="minorHAnsi" w:hAnsiTheme="minorHAnsi" w:cstheme="minorHAnsi"/>
          <w:sz w:val="22"/>
          <w:szCs w:val="22"/>
        </w:rPr>
        <w:t>0</w:t>
      </w:r>
      <w:r w:rsidRPr="00471C7B">
        <w:rPr>
          <w:rFonts w:asciiTheme="minorHAnsi" w:hAnsiTheme="minorHAnsi" w:cstheme="minorHAnsi"/>
          <w:sz w:val="22"/>
          <w:szCs w:val="22"/>
        </w:rPr>
        <w:t xml:space="preserve">.91, providing a raised median is .78, installing raised median with marked crosswalk is </w:t>
      </w:r>
      <w:r w:rsidRPr="00471C7B" w:rsidR="00BA60B7">
        <w:rPr>
          <w:rFonts w:asciiTheme="minorHAnsi" w:hAnsiTheme="minorHAnsi" w:cstheme="minorHAnsi"/>
          <w:sz w:val="22"/>
          <w:szCs w:val="22"/>
        </w:rPr>
        <w:t>0</w:t>
      </w:r>
      <w:r w:rsidRPr="00471C7B">
        <w:rPr>
          <w:rFonts w:asciiTheme="minorHAnsi" w:hAnsiTheme="minorHAnsi" w:cstheme="minorHAnsi"/>
          <w:sz w:val="22"/>
          <w:szCs w:val="22"/>
        </w:rPr>
        <w:t xml:space="preserve">.54, and adding a continuous auxiliary lane for weaving between entrance and exit ramp is </w:t>
      </w:r>
      <w:r w:rsidRPr="00471C7B" w:rsidR="00BA60B7">
        <w:rPr>
          <w:rFonts w:asciiTheme="minorHAnsi" w:hAnsiTheme="minorHAnsi" w:cstheme="minorHAnsi"/>
          <w:sz w:val="22"/>
          <w:szCs w:val="22"/>
        </w:rPr>
        <w:t>0</w:t>
      </w:r>
      <w:r w:rsidRPr="00471C7B">
        <w:rPr>
          <w:rFonts w:asciiTheme="minorHAnsi" w:hAnsiTheme="minorHAnsi" w:cstheme="minorHAnsi"/>
          <w:sz w:val="22"/>
          <w:szCs w:val="22"/>
        </w:rPr>
        <w:t xml:space="preserve">.77 for fatal and injury crashes. Since it was not possible to connect the historical crash data to each </w:t>
      </w:r>
      <w:proofErr w:type="gramStart"/>
      <w:r w:rsidRPr="00471C7B">
        <w:rPr>
          <w:rFonts w:asciiTheme="minorHAnsi" w:hAnsiTheme="minorHAnsi" w:cstheme="minorHAnsi"/>
          <w:sz w:val="22"/>
          <w:szCs w:val="22"/>
        </w:rPr>
        <w:t>counter-measure</w:t>
      </w:r>
      <w:proofErr w:type="gramEnd"/>
      <w:r w:rsidRPr="00471C7B">
        <w:rPr>
          <w:rFonts w:asciiTheme="minorHAnsi" w:hAnsiTheme="minorHAnsi" w:cstheme="minorHAnsi"/>
          <w:sz w:val="22"/>
          <w:szCs w:val="22"/>
        </w:rPr>
        <w:t xml:space="preserve"> and associated CMF, a general CMF </w:t>
      </w:r>
      <w:r w:rsidRPr="00471C7B" w:rsidR="00BA60B7">
        <w:rPr>
          <w:rFonts w:asciiTheme="minorHAnsi" w:hAnsiTheme="minorHAnsi" w:cstheme="minorHAnsi"/>
          <w:sz w:val="22"/>
          <w:szCs w:val="22"/>
        </w:rPr>
        <w:t>0</w:t>
      </w:r>
      <w:r w:rsidRPr="00471C7B">
        <w:rPr>
          <w:rFonts w:asciiTheme="minorHAnsi" w:hAnsiTheme="minorHAnsi" w:cstheme="minorHAnsi"/>
          <w:sz w:val="22"/>
          <w:szCs w:val="22"/>
        </w:rPr>
        <w:t>.73 was used. Based on the USDOT guidance on using CMF to quantify safety benefits, the number of reduced crashes was calculated as:</w:t>
      </w:r>
    </w:p>
    <w:p w:rsidRPr="00471C7B" w:rsidR="002E4818" w:rsidP="00471C7B" w:rsidRDefault="09BD041D" w14:paraId="4077CB7D" w14:textId="507BD3BB">
      <w:pPr>
        <w:pStyle w:val="NormalWeb"/>
        <w:spacing w:before="0" w:beforeAutospacing="0" w:after="0" w:afterAutospacing="0" w:line="360" w:lineRule="auto"/>
        <w:jc w:val="center"/>
        <w:rPr>
          <w:rFonts w:asciiTheme="minorHAnsi" w:hAnsiTheme="minorHAnsi" w:cstheme="minorHAnsi"/>
          <w:sz w:val="22"/>
          <w:szCs w:val="22"/>
        </w:rPr>
      </w:pPr>
      <w:r w:rsidRPr="00471C7B">
        <w:rPr>
          <w:rFonts w:asciiTheme="minorHAnsi" w:hAnsiTheme="minorHAnsi" w:cstheme="minorHAnsi"/>
          <w:sz w:val="22"/>
          <w:szCs w:val="22"/>
        </w:rPr>
        <w:t>N x (1-CMF), where N is the number of annual crashes.</w:t>
      </w:r>
    </w:p>
    <w:p w:rsidRPr="00471C7B" w:rsidR="002E4818" w:rsidP="00471C7B" w:rsidRDefault="09BD041D" w14:paraId="288012B8" w14:textId="31D93205">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t xml:space="preserve">Table 11 shows safety data inputs used to calculate benefits based on the average frequency of the historical incidents from years 2013, 2014 and 2015 for the study area. </w:t>
      </w:r>
    </w:p>
    <w:p w:rsidRPr="008B46D8" w:rsidR="002E4818" w:rsidP="09BD041D" w:rsidRDefault="09BD041D" w14:paraId="3B91B209" w14:textId="35DCC8B9">
      <w:pPr>
        <w:spacing w:line="257" w:lineRule="auto"/>
        <w:jc w:val="both"/>
        <w:rPr>
          <w:rFonts w:eastAsia="Calibri" w:cstheme="minorHAnsi"/>
          <w:sz w:val="24"/>
          <w:szCs w:val="24"/>
        </w:rPr>
      </w:pPr>
      <w:r w:rsidRPr="008B46D8">
        <w:rPr>
          <w:rFonts w:eastAsia="Calibri" w:cstheme="minorHAnsi"/>
          <w:sz w:val="24"/>
          <w:szCs w:val="24"/>
        </w:rPr>
        <w:t xml:space="preserve"> </w:t>
      </w:r>
    </w:p>
    <w:p w:rsidRPr="008B46D8" w:rsidR="002E4818" w:rsidP="00154E6B" w:rsidRDefault="00154E6B" w14:paraId="66168568" w14:textId="70E1C6C4">
      <w:pPr>
        <w:spacing w:line="257" w:lineRule="auto"/>
        <w:jc w:val="center"/>
        <w:rPr>
          <w:rFonts w:cstheme="minorHAnsi"/>
        </w:rPr>
      </w:pPr>
      <w:bookmarkStart w:name="_Toc104136699" w:id="47"/>
      <w:r w:rsidRPr="008B46D8">
        <w:rPr>
          <w:rFonts w:eastAsia="Calibri" w:cstheme="minorHAnsi"/>
          <w:b/>
          <w:bCs/>
          <w:sz w:val="24"/>
          <w:szCs w:val="24"/>
        </w:rPr>
        <w:lastRenderedPageBreak/>
        <w:t xml:space="preserve">Table </w:t>
      </w:r>
      <w:r w:rsidRPr="008B46D8">
        <w:rPr>
          <w:rFonts w:eastAsia="Calibri" w:cstheme="minorHAnsi"/>
          <w:b/>
          <w:bCs/>
          <w:sz w:val="24"/>
          <w:szCs w:val="24"/>
        </w:rPr>
        <w:fldChar w:fldCharType="begin"/>
      </w:r>
      <w:r w:rsidRPr="008B46D8">
        <w:rPr>
          <w:rFonts w:eastAsia="Calibri" w:cstheme="minorHAnsi"/>
          <w:b/>
          <w:bCs/>
          <w:sz w:val="24"/>
          <w:szCs w:val="24"/>
        </w:rPr>
        <w:instrText xml:space="preserve"> SEQ Table \* ARABIC </w:instrText>
      </w:r>
      <w:r w:rsidRPr="008B46D8">
        <w:rPr>
          <w:rFonts w:eastAsia="Calibri" w:cstheme="minorHAnsi"/>
          <w:b/>
          <w:bCs/>
          <w:sz w:val="24"/>
          <w:szCs w:val="24"/>
        </w:rPr>
        <w:fldChar w:fldCharType="separate"/>
      </w:r>
      <w:r w:rsidRPr="008B46D8" w:rsidR="00F76B39">
        <w:rPr>
          <w:rFonts w:eastAsia="Calibri" w:cstheme="minorHAnsi"/>
          <w:b/>
          <w:bCs/>
          <w:noProof/>
          <w:sz w:val="24"/>
          <w:szCs w:val="24"/>
        </w:rPr>
        <w:t>11</w:t>
      </w:r>
      <w:r w:rsidRPr="008B46D8">
        <w:rPr>
          <w:rFonts w:eastAsia="Calibri" w:cstheme="minorHAnsi"/>
          <w:b/>
          <w:bCs/>
          <w:sz w:val="24"/>
          <w:szCs w:val="24"/>
        </w:rPr>
        <w:fldChar w:fldCharType="end"/>
      </w:r>
      <w:r w:rsidRPr="008B46D8">
        <w:rPr>
          <w:rFonts w:eastAsia="Calibri" w:cstheme="minorHAnsi"/>
          <w:b/>
          <w:bCs/>
          <w:sz w:val="24"/>
          <w:szCs w:val="24"/>
        </w:rPr>
        <w:t xml:space="preserve">. </w:t>
      </w:r>
      <w:r w:rsidRPr="008B46D8" w:rsidR="09BD041D">
        <w:rPr>
          <w:rFonts w:eastAsia="Calibri" w:cstheme="minorHAnsi"/>
          <w:b/>
          <w:bCs/>
          <w:sz w:val="24"/>
          <w:szCs w:val="24"/>
        </w:rPr>
        <w:t>Safety Data Inputs</w:t>
      </w:r>
      <w:bookmarkEnd w:id="47"/>
    </w:p>
    <w:tbl>
      <w:tblPr>
        <w:tblW w:w="9422" w:type="dxa"/>
        <w:tblLayout w:type="fixed"/>
        <w:tblLook w:val="04A0" w:firstRow="1" w:lastRow="0" w:firstColumn="1" w:lastColumn="0" w:noHBand="0" w:noVBand="1"/>
      </w:tblPr>
      <w:tblGrid>
        <w:gridCol w:w="1872"/>
        <w:gridCol w:w="1872"/>
        <w:gridCol w:w="1872"/>
        <w:gridCol w:w="1934"/>
        <w:gridCol w:w="1872"/>
      </w:tblGrid>
      <w:tr w:rsidRPr="008B46D8" w:rsidR="09BD041D" w:rsidTr="00CF45C5" w14:paraId="1BAA332B" w14:textId="77777777">
        <w:trPr>
          <w:trHeight w:val="585"/>
        </w:trPr>
        <w:tc>
          <w:tcPr>
            <w:tcW w:w="1872" w:type="dxa"/>
            <w:tcBorders>
              <w:top w:val="single" w:color="auto" w:sz="8" w:space="0"/>
              <w:left w:val="single" w:color="auto" w:sz="8" w:space="0"/>
              <w:bottom w:val="single" w:color="auto" w:sz="8" w:space="0"/>
              <w:right w:val="single" w:color="auto" w:sz="8" w:space="0"/>
            </w:tcBorders>
            <w:vAlign w:val="center"/>
          </w:tcPr>
          <w:p w:rsidRPr="008B46D8" w:rsidR="09BD041D" w:rsidP="00CF45C5" w:rsidRDefault="09BD041D" w14:paraId="0697DD1A" w14:textId="407C3349">
            <w:pPr>
              <w:spacing w:after="0" w:line="240" w:lineRule="auto"/>
              <w:contextualSpacing/>
              <w:jc w:val="center"/>
              <w:rPr>
                <w:rFonts w:cstheme="minorHAnsi"/>
              </w:rPr>
            </w:pPr>
            <w:r w:rsidRPr="008B46D8">
              <w:rPr>
                <w:rFonts w:eastAsia="Calibri" w:cstheme="minorHAnsi"/>
                <w:b/>
                <w:bCs/>
                <w:color w:val="000000" w:themeColor="text1"/>
              </w:rPr>
              <w:t>Type of Damage</w:t>
            </w:r>
          </w:p>
        </w:tc>
        <w:tc>
          <w:tcPr>
            <w:tcW w:w="1872" w:type="dxa"/>
            <w:tcBorders>
              <w:top w:val="single" w:color="auto" w:sz="8" w:space="0"/>
              <w:left w:val="single" w:color="auto" w:sz="8" w:space="0"/>
              <w:bottom w:val="single" w:color="auto" w:sz="8" w:space="0"/>
              <w:right w:val="single" w:color="auto" w:sz="8" w:space="0"/>
            </w:tcBorders>
            <w:vAlign w:val="center"/>
          </w:tcPr>
          <w:p w:rsidRPr="008B46D8" w:rsidR="09BD041D" w:rsidP="00CF45C5" w:rsidRDefault="09BD041D" w14:paraId="784ABC78" w14:textId="7BF20A0D">
            <w:pPr>
              <w:spacing w:after="0" w:line="240" w:lineRule="auto"/>
              <w:contextualSpacing/>
              <w:jc w:val="center"/>
              <w:rPr>
                <w:rFonts w:cstheme="minorHAnsi"/>
              </w:rPr>
            </w:pPr>
            <w:r w:rsidRPr="008B46D8">
              <w:rPr>
                <w:rFonts w:eastAsia="Calibri" w:cstheme="minorHAnsi"/>
                <w:b/>
                <w:bCs/>
                <w:color w:val="000000" w:themeColor="text1"/>
              </w:rPr>
              <w:t>Total Annual incidents</w:t>
            </w:r>
          </w:p>
        </w:tc>
        <w:tc>
          <w:tcPr>
            <w:tcW w:w="1872" w:type="dxa"/>
            <w:tcBorders>
              <w:top w:val="single" w:color="auto" w:sz="8" w:space="0"/>
              <w:left w:val="single" w:color="auto" w:sz="8" w:space="0"/>
              <w:bottom w:val="single" w:color="auto" w:sz="8" w:space="0"/>
              <w:right w:val="single" w:color="auto" w:sz="8" w:space="0"/>
            </w:tcBorders>
            <w:vAlign w:val="center"/>
          </w:tcPr>
          <w:p w:rsidRPr="008B46D8" w:rsidR="09BD041D" w:rsidP="00CF45C5" w:rsidRDefault="09BD041D" w14:paraId="313A45FC" w14:textId="532336DA">
            <w:pPr>
              <w:spacing w:after="0" w:line="240" w:lineRule="auto"/>
              <w:contextualSpacing/>
              <w:jc w:val="center"/>
              <w:rPr>
                <w:rFonts w:cstheme="minorHAnsi"/>
              </w:rPr>
            </w:pPr>
            <w:r w:rsidRPr="008B46D8">
              <w:rPr>
                <w:rFonts w:eastAsia="Calibri" w:cstheme="minorHAnsi"/>
                <w:b/>
                <w:bCs/>
                <w:color w:val="000000" w:themeColor="text1"/>
              </w:rPr>
              <w:t>KABCO Value</w:t>
            </w:r>
          </w:p>
        </w:tc>
        <w:tc>
          <w:tcPr>
            <w:tcW w:w="1934" w:type="dxa"/>
            <w:tcBorders>
              <w:top w:val="single" w:color="auto" w:sz="8" w:space="0"/>
              <w:left w:val="single" w:color="auto" w:sz="8" w:space="0"/>
              <w:bottom w:val="single" w:color="auto" w:sz="8" w:space="0"/>
              <w:right w:val="single" w:color="auto" w:sz="8" w:space="0"/>
            </w:tcBorders>
            <w:vAlign w:val="center"/>
          </w:tcPr>
          <w:p w:rsidRPr="008B46D8" w:rsidR="09BD041D" w:rsidP="00CF45C5" w:rsidRDefault="09BD041D" w14:paraId="377A1B77" w14:textId="30103401">
            <w:pPr>
              <w:spacing w:after="0" w:line="240" w:lineRule="auto"/>
              <w:contextualSpacing/>
              <w:jc w:val="center"/>
              <w:rPr>
                <w:rFonts w:cstheme="minorHAnsi"/>
              </w:rPr>
            </w:pPr>
            <w:r w:rsidRPr="008B46D8">
              <w:rPr>
                <w:rFonts w:eastAsia="Calibri" w:cstheme="minorHAnsi"/>
                <w:b/>
                <w:bCs/>
                <w:color w:val="000000" w:themeColor="text1"/>
              </w:rPr>
              <w:t>Reduced incidents (</w:t>
            </w:r>
            <w:r w:rsidRPr="008B46D8" w:rsidR="003C66F5">
              <w:rPr>
                <w:rFonts w:eastAsia="Calibri" w:cstheme="minorHAnsi"/>
                <w:b/>
                <w:bCs/>
                <w:color w:val="000000" w:themeColor="text1"/>
              </w:rPr>
              <w:t>0</w:t>
            </w:r>
            <w:r w:rsidRPr="008B46D8">
              <w:rPr>
                <w:rFonts w:eastAsia="Calibri" w:cstheme="minorHAnsi"/>
                <w:b/>
                <w:bCs/>
                <w:color w:val="000000" w:themeColor="text1"/>
              </w:rPr>
              <w:t>.73 CMF)</w:t>
            </w:r>
          </w:p>
        </w:tc>
        <w:tc>
          <w:tcPr>
            <w:tcW w:w="1872" w:type="dxa"/>
            <w:tcBorders>
              <w:top w:val="single" w:color="auto" w:sz="8" w:space="0"/>
              <w:left w:val="single" w:color="auto" w:sz="8" w:space="0"/>
              <w:bottom w:val="single" w:color="auto" w:sz="8" w:space="0"/>
              <w:right w:val="single" w:color="auto" w:sz="8" w:space="0"/>
            </w:tcBorders>
            <w:vAlign w:val="center"/>
          </w:tcPr>
          <w:p w:rsidRPr="008B46D8" w:rsidR="09BD041D" w:rsidP="00CF45C5" w:rsidRDefault="09BD041D" w14:paraId="00D286B6" w14:textId="22E70365">
            <w:pPr>
              <w:spacing w:after="0" w:line="240" w:lineRule="auto"/>
              <w:contextualSpacing/>
              <w:jc w:val="center"/>
              <w:rPr>
                <w:rFonts w:cstheme="minorHAnsi"/>
              </w:rPr>
            </w:pPr>
            <w:r w:rsidRPr="008B46D8">
              <w:rPr>
                <w:rFonts w:eastAsia="Calibri" w:cstheme="minorHAnsi"/>
                <w:b/>
                <w:bCs/>
                <w:color w:val="000000" w:themeColor="text1"/>
              </w:rPr>
              <w:t>Incident Reduction Value</w:t>
            </w:r>
          </w:p>
        </w:tc>
      </w:tr>
      <w:tr w:rsidRPr="008B46D8" w:rsidR="09BD041D" w:rsidTr="00CF45C5" w14:paraId="0122D40B" w14:textId="77777777">
        <w:trPr>
          <w:trHeight w:val="285"/>
        </w:trPr>
        <w:tc>
          <w:tcPr>
            <w:tcW w:w="1872" w:type="dxa"/>
            <w:tcBorders>
              <w:top w:val="single" w:color="auto" w:sz="8" w:space="0"/>
              <w:left w:val="single" w:color="auto" w:sz="8" w:space="0"/>
              <w:bottom w:val="single" w:color="auto" w:sz="8" w:space="0"/>
              <w:right w:val="single" w:color="auto" w:sz="8" w:space="0"/>
            </w:tcBorders>
            <w:vAlign w:val="center"/>
          </w:tcPr>
          <w:p w:rsidRPr="008B46D8" w:rsidR="09BD041D" w:rsidP="00154E6B" w:rsidRDefault="09BD041D" w14:paraId="6F538071" w14:textId="661780BD">
            <w:pPr>
              <w:spacing w:after="0" w:line="240" w:lineRule="auto"/>
              <w:contextualSpacing/>
              <w:rPr>
                <w:rFonts w:cstheme="minorHAnsi"/>
              </w:rPr>
            </w:pPr>
            <w:r w:rsidRPr="008B46D8">
              <w:rPr>
                <w:rFonts w:eastAsia="Calibri" w:cstheme="minorHAnsi"/>
                <w:color w:val="000000" w:themeColor="text1"/>
              </w:rPr>
              <w:t>Fatal crash</w:t>
            </w:r>
          </w:p>
        </w:tc>
        <w:tc>
          <w:tcPr>
            <w:tcW w:w="1872" w:type="dxa"/>
            <w:tcBorders>
              <w:top w:val="single" w:color="auto" w:sz="8" w:space="0"/>
              <w:left w:val="single" w:color="auto" w:sz="8" w:space="0"/>
              <w:bottom w:val="single" w:color="auto" w:sz="8" w:space="0"/>
              <w:right w:val="single" w:color="auto" w:sz="8" w:space="0"/>
            </w:tcBorders>
            <w:vAlign w:val="center"/>
          </w:tcPr>
          <w:p w:rsidRPr="008B46D8" w:rsidR="09BD041D" w:rsidP="002B6045" w:rsidRDefault="09BD041D" w14:paraId="7A474E67" w14:textId="7DB0B75C">
            <w:pPr>
              <w:spacing w:after="0" w:line="240" w:lineRule="auto"/>
              <w:ind w:right="678"/>
              <w:contextualSpacing/>
              <w:jc w:val="right"/>
              <w:rPr>
                <w:rFonts w:cstheme="minorHAnsi"/>
              </w:rPr>
            </w:pPr>
            <w:r w:rsidRPr="008B46D8">
              <w:rPr>
                <w:rFonts w:eastAsia="Calibri" w:cstheme="minorHAnsi"/>
                <w:color w:val="000000" w:themeColor="text1"/>
              </w:rPr>
              <w:t>1</w:t>
            </w:r>
          </w:p>
        </w:tc>
        <w:tc>
          <w:tcPr>
            <w:tcW w:w="1872" w:type="dxa"/>
            <w:tcBorders>
              <w:top w:val="single" w:color="auto" w:sz="8" w:space="0"/>
              <w:left w:val="single" w:color="auto" w:sz="8" w:space="0"/>
              <w:bottom w:val="single" w:color="auto" w:sz="8" w:space="0"/>
              <w:right w:val="single" w:color="auto" w:sz="8" w:space="0"/>
            </w:tcBorders>
            <w:vAlign w:val="center"/>
          </w:tcPr>
          <w:p w:rsidRPr="008B46D8" w:rsidR="09BD041D" w:rsidP="003C66F5" w:rsidRDefault="09BD041D" w14:paraId="2BC74A48" w14:textId="447F9C13">
            <w:pPr>
              <w:tabs>
                <w:tab w:val="left" w:pos="1452"/>
              </w:tabs>
              <w:spacing w:after="0" w:line="240" w:lineRule="auto"/>
              <w:ind w:right="120"/>
              <w:contextualSpacing/>
              <w:jc w:val="right"/>
              <w:rPr>
                <w:rFonts w:cstheme="minorHAnsi"/>
              </w:rPr>
            </w:pPr>
            <w:r w:rsidRPr="008B46D8">
              <w:rPr>
                <w:rFonts w:eastAsia="Calibri" w:cstheme="minorHAnsi"/>
                <w:color w:val="000000" w:themeColor="text1"/>
              </w:rPr>
              <w:t xml:space="preserve"> $12,837,400.00 </w:t>
            </w:r>
          </w:p>
        </w:tc>
        <w:tc>
          <w:tcPr>
            <w:tcW w:w="1934" w:type="dxa"/>
            <w:tcBorders>
              <w:top w:val="single" w:color="auto" w:sz="8" w:space="0"/>
              <w:left w:val="single" w:color="auto" w:sz="8" w:space="0"/>
              <w:bottom w:val="single" w:color="auto" w:sz="8" w:space="0"/>
              <w:right w:val="single" w:color="auto" w:sz="8" w:space="0"/>
            </w:tcBorders>
            <w:vAlign w:val="center"/>
          </w:tcPr>
          <w:p w:rsidRPr="008B46D8" w:rsidR="09BD041D" w:rsidP="00154E6B" w:rsidRDefault="09BD041D" w14:paraId="27F95212" w14:textId="751E5A1F">
            <w:pPr>
              <w:spacing w:after="0" w:line="240" w:lineRule="auto"/>
              <w:ind w:right="462"/>
              <w:contextualSpacing/>
              <w:jc w:val="right"/>
              <w:rPr>
                <w:rFonts w:cstheme="minorHAnsi"/>
              </w:rPr>
            </w:pPr>
            <w:r w:rsidRPr="008B46D8">
              <w:rPr>
                <w:rFonts w:eastAsia="Calibri" w:cstheme="minorHAnsi"/>
                <w:color w:val="000000" w:themeColor="text1"/>
              </w:rPr>
              <w:t>0.27</w:t>
            </w:r>
          </w:p>
        </w:tc>
        <w:tc>
          <w:tcPr>
            <w:tcW w:w="1872" w:type="dxa"/>
            <w:tcBorders>
              <w:top w:val="single" w:color="auto" w:sz="8" w:space="0"/>
              <w:left w:val="single" w:color="auto" w:sz="8" w:space="0"/>
              <w:bottom w:val="single" w:color="auto" w:sz="8" w:space="0"/>
              <w:right w:val="single" w:color="auto" w:sz="8" w:space="0"/>
            </w:tcBorders>
            <w:vAlign w:val="center"/>
          </w:tcPr>
          <w:p w:rsidRPr="008B46D8" w:rsidR="09BD041D" w:rsidP="00154E6B" w:rsidRDefault="09BD041D" w14:paraId="18529D38" w14:textId="289A9A32">
            <w:pPr>
              <w:spacing w:after="0" w:line="240" w:lineRule="auto"/>
              <w:ind w:right="175"/>
              <w:contextualSpacing/>
              <w:jc w:val="right"/>
              <w:rPr>
                <w:rFonts w:cstheme="minorHAnsi"/>
              </w:rPr>
            </w:pPr>
            <w:r w:rsidRPr="008B46D8">
              <w:rPr>
                <w:rFonts w:eastAsia="Calibri" w:cstheme="minorHAnsi"/>
                <w:color w:val="000000" w:themeColor="text1"/>
              </w:rPr>
              <w:t xml:space="preserve"> $3,466,098.00 </w:t>
            </w:r>
          </w:p>
        </w:tc>
      </w:tr>
      <w:tr w:rsidRPr="008B46D8" w:rsidR="09BD041D" w:rsidTr="00CF45C5" w14:paraId="42C831B0" w14:textId="77777777">
        <w:trPr>
          <w:trHeight w:val="285"/>
        </w:trPr>
        <w:tc>
          <w:tcPr>
            <w:tcW w:w="1872" w:type="dxa"/>
            <w:tcBorders>
              <w:top w:val="single" w:color="auto" w:sz="8" w:space="0"/>
              <w:left w:val="single" w:color="auto" w:sz="8" w:space="0"/>
              <w:bottom w:val="single" w:color="auto" w:sz="8" w:space="0"/>
              <w:right w:val="single" w:color="auto" w:sz="8" w:space="0"/>
            </w:tcBorders>
            <w:vAlign w:val="center"/>
          </w:tcPr>
          <w:p w:rsidRPr="008B46D8" w:rsidR="09BD041D" w:rsidP="00154E6B" w:rsidRDefault="09BD041D" w14:paraId="766495C0" w14:textId="2216E4AB">
            <w:pPr>
              <w:spacing w:after="0" w:line="240" w:lineRule="auto"/>
              <w:contextualSpacing/>
              <w:rPr>
                <w:rFonts w:cstheme="minorHAnsi"/>
              </w:rPr>
            </w:pPr>
            <w:r w:rsidRPr="008B46D8">
              <w:rPr>
                <w:rFonts w:eastAsia="Calibri" w:cstheme="minorHAnsi"/>
                <w:color w:val="000000" w:themeColor="text1"/>
              </w:rPr>
              <w:t>Injury crash</w:t>
            </w:r>
          </w:p>
        </w:tc>
        <w:tc>
          <w:tcPr>
            <w:tcW w:w="1872" w:type="dxa"/>
            <w:tcBorders>
              <w:top w:val="single" w:color="auto" w:sz="8" w:space="0"/>
              <w:left w:val="single" w:color="auto" w:sz="8" w:space="0"/>
              <w:bottom w:val="single" w:color="auto" w:sz="8" w:space="0"/>
              <w:right w:val="single" w:color="auto" w:sz="8" w:space="0"/>
            </w:tcBorders>
            <w:vAlign w:val="center"/>
          </w:tcPr>
          <w:p w:rsidRPr="008B46D8" w:rsidR="09BD041D" w:rsidP="002B6045" w:rsidRDefault="09BD041D" w14:paraId="74EB1FBB" w14:textId="0EAEFF94">
            <w:pPr>
              <w:spacing w:after="0" w:line="240" w:lineRule="auto"/>
              <w:ind w:right="678"/>
              <w:contextualSpacing/>
              <w:jc w:val="right"/>
              <w:rPr>
                <w:rFonts w:cstheme="minorHAnsi"/>
              </w:rPr>
            </w:pPr>
            <w:r w:rsidRPr="008B46D8">
              <w:rPr>
                <w:rFonts w:eastAsia="Calibri" w:cstheme="minorHAnsi"/>
                <w:color w:val="000000" w:themeColor="text1"/>
              </w:rPr>
              <w:t>29.3</w:t>
            </w:r>
          </w:p>
        </w:tc>
        <w:tc>
          <w:tcPr>
            <w:tcW w:w="1872" w:type="dxa"/>
            <w:tcBorders>
              <w:top w:val="single" w:color="auto" w:sz="8" w:space="0"/>
              <w:left w:val="single" w:color="auto" w:sz="8" w:space="0"/>
              <w:bottom w:val="single" w:color="auto" w:sz="8" w:space="0"/>
              <w:right w:val="single" w:color="auto" w:sz="8" w:space="0"/>
            </w:tcBorders>
            <w:vAlign w:val="center"/>
          </w:tcPr>
          <w:p w:rsidRPr="008B46D8" w:rsidR="09BD041D" w:rsidP="003C66F5" w:rsidRDefault="09BD041D" w14:paraId="62D841BD" w14:textId="469B079B">
            <w:pPr>
              <w:tabs>
                <w:tab w:val="left" w:pos="1452"/>
              </w:tabs>
              <w:spacing w:after="0" w:line="240" w:lineRule="auto"/>
              <w:ind w:right="120"/>
              <w:contextualSpacing/>
              <w:jc w:val="right"/>
              <w:rPr>
                <w:rFonts w:cstheme="minorHAnsi"/>
              </w:rPr>
            </w:pPr>
            <w:r w:rsidRPr="008B46D8">
              <w:rPr>
                <w:rFonts w:eastAsia="Calibri" w:cstheme="minorHAnsi"/>
                <w:color w:val="000000" w:themeColor="text1"/>
              </w:rPr>
              <w:t xml:space="preserve"> $302,600.00 </w:t>
            </w:r>
          </w:p>
        </w:tc>
        <w:tc>
          <w:tcPr>
            <w:tcW w:w="1934" w:type="dxa"/>
            <w:tcBorders>
              <w:top w:val="single" w:color="auto" w:sz="8" w:space="0"/>
              <w:left w:val="single" w:color="auto" w:sz="8" w:space="0"/>
              <w:bottom w:val="single" w:color="auto" w:sz="8" w:space="0"/>
              <w:right w:val="single" w:color="auto" w:sz="8" w:space="0"/>
            </w:tcBorders>
            <w:vAlign w:val="center"/>
          </w:tcPr>
          <w:p w:rsidRPr="008B46D8" w:rsidR="09BD041D" w:rsidP="00154E6B" w:rsidRDefault="09BD041D" w14:paraId="55DEF0B8" w14:textId="41E09F5D">
            <w:pPr>
              <w:spacing w:after="0" w:line="240" w:lineRule="auto"/>
              <w:ind w:right="462"/>
              <w:contextualSpacing/>
              <w:jc w:val="right"/>
              <w:rPr>
                <w:rFonts w:cstheme="minorHAnsi"/>
              </w:rPr>
            </w:pPr>
            <w:r w:rsidRPr="008B46D8">
              <w:rPr>
                <w:rFonts w:eastAsia="Calibri" w:cstheme="minorHAnsi"/>
                <w:color w:val="000000" w:themeColor="text1"/>
              </w:rPr>
              <w:t>7.92</w:t>
            </w:r>
          </w:p>
        </w:tc>
        <w:tc>
          <w:tcPr>
            <w:tcW w:w="1872" w:type="dxa"/>
            <w:tcBorders>
              <w:top w:val="single" w:color="auto" w:sz="8" w:space="0"/>
              <w:left w:val="single" w:color="auto" w:sz="8" w:space="0"/>
              <w:bottom w:val="single" w:color="auto" w:sz="8" w:space="0"/>
              <w:right w:val="single" w:color="auto" w:sz="8" w:space="0"/>
            </w:tcBorders>
            <w:vAlign w:val="center"/>
          </w:tcPr>
          <w:p w:rsidRPr="008B46D8" w:rsidR="09BD041D" w:rsidP="00154E6B" w:rsidRDefault="09BD041D" w14:paraId="4AEFF927" w14:textId="4E1A2F07">
            <w:pPr>
              <w:spacing w:after="0" w:line="240" w:lineRule="auto"/>
              <w:ind w:right="175"/>
              <w:contextualSpacing/>
              <w:jc w:val="right"/>
              <w:rPr>
                <w:rFonts w:cstheme="minorHAnsi"/>
              </w:rPr>
            </w:pPr>
            <w:r w:rsidRPr="008B46D8">
              <w:rPr>
                <w:rFonts w:eastAsia="Calibri" w:cstheme="minorHAnsi"/>
                <w:color w:val="000000" w:themeColor="text1"/>
              </w:rPr>
              <w:t xml:space="preserve"> $2,396,592.00 </w:t>
            </w:r>
          </w:p>
        </w:tc>
      </w:tr>
      <w:tr w:rsidRPr="008B46D8" w:rsidR="09BD041D" w:rsidTr="00CF45C5" w14:paraId="1FB7A8B9" w14:textId="77777777">
        <w:trPr>
          <w:trHeight w:val="285"/>
        </w:trPr>
        <w:tc>
          <w:tcPr>
            <w:tcW w:w="1872" w:type="dxa"/>
            <w:tcBorders>
              <w:top w:val="single" w:color="auto" w:sz="8" w:space="0"/>
              <w:left w:val="single" w:color="auto" w:sz="8" w:space="0"/>
              <w:bottom w:val="single" w:color="auto" w:sz="8" w:space="0"/>
              <w:right w:val="single" w:color="auto" w:sz="8" w:space="0"/>
            </w:tcBorders>
            <w:vAlign w:val="center"/>
          </w:tcPr>
          <w:p w:rsidRPr="008B46D8" w:rsidR="09BD041D" w:rsidP="00154E6B" w:rsidRDefault="09BD041D" w14:paraId="5EFCA338" w14:textId="108D5594">
            <w:pPr>
              <w:spacing w:after="0" w:line="240" w:lineRule="auto"/>
              <w:contextualSpacing/>
              <w:rPr>
                <w:rFonts w:cstheme="minorHAnsi"/>
              </w:rPr>
            </w:pPr>
            <w:r w:rsidRPr="008B46D8">
              <w:rPr>
                <w:rFonts w:eastAsia="Calibri" w:cstheme="minorHAnsi"/>
                <w:color w:val="000000" w:themeColor="text1"/>
              </w:rPr>
              <w:t>Property damage</w:t>
            </w:r>
          </w:p>
        </w:tc>
        <w:tc>
          <w:tcPr>
            <w:tcW w:w="1872" w:type="dxa"/>
            <w:tcBorders>
              <w:top w:val="single" w:color="auto" w:sz="8" w:space="0"/>
              <w:left w:val="single" w:color="auto" w:sz="8" w:space="0"/>
              <w:bottom w:val="single" w:color="auto" w:sz="8" w:space="0"/>
              <w:right w:val="single" w:color="auto" w:sz="8" w:space="0"/>
            </w:tcBorders>
            <w:vAlign w:val="center"/>
          </w:tcPr>
          <w:p w:rsidRPr="008B46D8" w:rsidR="09BD041D" w:rsidP="002B6045" w:rsidRDefault="09BD041D" w14:paraId="003B388F" w14:textId="5936E419">
            <w:pPr>
              <w:spacing w:after="0" w:line="240" w:lineRule="auto"/>
              <w:ind w:right="678"/>
              <w:contextualSpacing/>
              <w:jc w:val="right"/>
              <w:rPr>
                <w:rFonts w:cstheme="minorHAnsi"/>
              </w:rPr>
            </w:pPr>
            <w:r w:rsidRPr="008B46D8">
              <w:rPr>
                <w:rFonts w:eastAsia="Calibri" w:cstheme="minorHAnsi"/>
                <w:color w:val="000000" w:themeColor="text1"/>
              </w:rPr>
              <w:t>95</w:t>
            </w:r>
          </w:p>
        </w:tc>
        <w:tc>
          <w:tcPr>
            <w:tcW w:w="1872" w:type="dxa"/>
            <w:tcBorders>
              <w:top w:val="single" w:color="auto" w:sz="8" w:space="0"/>
              <w:left w:val="single" w:color="auto" w:sz="8" w:space="0"/>
              <w:bottom w:val="single" w:color="auto" w:sz="8" w:space="0"/>
              <w:right w:val="single" w:color="auto" w:sz="8" w:space="0"/>
            </w:tcBorders>
            <w:vAlign w:val="center"/>
          </w:tcPr>
          <w:p w:rsidRPr="008B46D8" w:rsidR="09BD041D" w:rsidP="003C66F5" w:rsidRDefault="09BD041D" w14:paraId="37A24F1E" w14:textId="6E936BC7">
            <w:pPr>
              <w:tabs>
                <w:tab w:val="left" w:pos="1452"/>
              </w:tabs>
              <w:spacing w:after="0" w:line="240" w:lineRule="auto"/>
              <w:ind w:right="120"/>
              <w:contextualSpacing/>
              <w:jc w:val="right"/>
              <w:rPr>
                <w:rFonts w:cstheme="minorHAnsi"/>
              </w:rPr>
            </w:pPr>
            <w:r w:rsidRPr="008B46D8">
              <w:rPr>
                <w:rFonts w:eastAsia="Calibri" w:cstheme="minorHAnsi"/>
                <w:color w:val="000000" w:themeColor="text1"/>
              </w:rPr>
              <w:t xml:space="preserve"> $4,600.00 </w:t>
            </w:r>
          </w:p>
        </w:tc>
        <w:tc>
          <w:tcPr>
            <w:tcW w:w="1934" w:type="dxa"/>
            <w:tcBorders>
              <w:top w:val="single" w:color="auto" w:sz="8" w:space="0"/>
              <w:left w:val="single" w:color="auto" w:sz="8" w:space="0"/>
              <w:bottom w:val="single" w:color="auto" w:sz="8" w:space="0"/>
              <w:right w:val="single" w:color="auto" w:sz="8" w:space="0"/>
            </w:tcBorders>
            <w:vAlign w:val="center"/>
          </w:tcPr>
          <w:p w:rsidRPr="008B46D8" w:rsidR="09BD041D" w:rsidP="00154E6B" w:rsidRDefault="09BD041D" w14:paraId="3DFB636D" w14:textId="080A2679">
            <w:pPr>
              <w:spacing w:after="0" w:line="240" w:lineRule="auto"/>
              <w:ind w:right="462"/>
              <w:contextualSpacing/>
              <w:jc w:val="right"/>
              <w:rPr>
                <w:rFonts w:cstheme="minorHAnsi"/>
              </w:rPr>
            </w:pPr>
            <w:r w:rsidRPr="008B46D8">
              <w:rPr>
                <w:rFonts w:eastAsia="Calibri" w:cstheme="minorHAnsi"/>
                <w:color w:val="000000" w:themeColor="text1"/>
              </w:rPr>
              <w:t>25.65</w:t>
            </w:r>
          </w:p>
        </w:tc>
        <w:tc>
          <w:tcPr>
            <w:tcW w:w="1872" w:type="dxa"/>
            <w:tcBorders>
              <w:top w:val="single" w:color="auto" w:sz="8" w:space="0"/>
              <w:left w:val="single" w:color="auto" w:sz="8" w:space="0"/>
              <w:bottom w:val="single" w:color="auto" w:sz="8" w:space="0"/>
              <w:right w:val="single" w:color="auto" w:sz="8" w:space="0"/>
            </w:tcBorders>
            <w:vAlign w:val="center"/>
          </w:tcPr>
          <w:p w:rsidRPr="008B46D8" w:rsidR="09BD041D" w:rsidP="00154E6B" w:rsidRDefault="09BD041D" w14:paraId="7CB84932" w14:textId="5D8B0897">
            <w:pPr>
              <w:spacing w:after="0" w:line="240" w:lineRule="auto"/>
              <w:ind w:right="175"/>
              <w:contextualSpacing/>
              <w:jc w:val="right"/>
              <w:rPr>
                <w:rFonts w:cstheme="minorHAnsi"/>
              </w:rPr>
            </w:pPr>
            <w:r w:rsidRPr="008B46D8">
              <w:rPr>
                <w:rFonts w:eastAsia="Calibri" w:cstheme="minorHAnsi"/>
                <w:color w:val="000000" w:themeColor="text1"/>
              </w:rPr>
              <w:t xml:space="preserve"> $117,990.00 </w:t>
            </w:r>
          </w:p>
        </w:tc>
      </w:tr>
      <w:tr w:rsidRPr="008B46D8" w:rsidR="09BD041D" w:rsidTr="00CF45C5" w14:paraId="16CED998" w14:textId="77777777">
        <w:trPr>
          <w:trHeight w:val="285"/>
        </w:trPr>
        <w:tc>
          <w:tcPr>
            <w:tcW w:w="1872" w:type="dxa"/>
            <w:tcBorders>
              <w:top w:val="single" w:color="auto" w:sz="8" w:space="0"/>
              <w:left w:val="single" w:color="auto" w:sz="8" w:space="0"/>
              <w:bottom w:val="single" w:color="auto" w:sz="8" w:space="0"/>
              <w:right w:val="single" w:color="auto" w:sz="8" w:space="0"/>
            </w:tcBorders>
            <w:vAlign w:val="center"/>
          </w:tcPr>
          <w:p w:rsidRPr="008B46D8" w:rsidR="09BD041D" w:rsidP="00154E6B" w:rsidRDefault="09BD041D" w14:paraId="78682750" w14:textId="362B5B47">
            <w:pPr>
              <w:spacing w:after="0" w:line="240" w:lineRule="auto"/>
              <w:contextualSpacing/>
              <w:jc w:val="right"/>
              <w:rPr>
                <w:rFonts w:cstheme="minorHAnsi"/>
              </w:rPr>
            </w:pPr>
            <w:r w:rsidRPr="008B46D8">
              <w:rPr>
                <w:rFonts w:eastAsia="Calibri" w:cstheme="minorHAnsi"/>
                <w:b/>
                <w:bCs/>
                <w:color w:val="000000" w:themeColor="text1"/>
              </w:rPr>
              <w:t>Totals</w:t>
            </w:r>
          </w:p>
        </w:tc>
        <w:tc>
          <w:tcPr>
            <w:tcW w:w="1872" w:type="dxa"/>
            <w:tcBorders>
              <w:top w:val="single" w:color="auto" w:sz="8" w:space="0"/>
              <w:left w:val="single" w:color="auto" w:sz="8" w:space="0"/>
              <w:bottom w:val="single" w:color="auto" w:sz="8" w:space="0"/>
              <w:right w:val="single" w:color="auto" w:sz="8" w:space="0"/>
            </w:tcBorders>
            <w:vAlign w:val="center"/>
          </w:tcPr>
          <w:p w:rsidRPr="008B46D8" w:rsidR="09BD041D" w:rsidP="002B6045" w:rsidRDefault="09BD041D" w14:paraId="4602C964" w14:textId="494E1298">
            <w:pPr>
              <w:spacing w:after="0" w:line="240" w:lineRule="auto"/>
              <w:contextualSpacing/>
              <w:jc w:val="right"/>
              <w:rPr>
                <w:rFonts w:cstheme="minorHAnsi"/>
              </w:rPr>
            </w:pPr>
          </w:p>
        </w:tc>
        <w:tc>
          <w:tcPr>
            <w:tcW w:w="1872" w:type="dxa"/>
            <w:tcBorders>
              <w:top w:val="single" w:color="auto" w:sz="8" w:space="0"/>
              <w:left w:val="single" w:color="auto" w:sz="8" w:space="0"/>
              <w:bottom w:val="single" w:color="auto" w:sz="8" w:space="0"/>
              <w:right w:val="single" w:color="auto" w:sz="8" w:space="0"/>
            </w:tcBorders>
            <w:vAlign w:val="center"/>
          </w:tcPr>
          <w:p w:rsidRPr="008B46D8" w:rsidR="09BD041D" w:rsidP="00154E6B" w:rsidRDefault="09BD041D" w14:paraId="39CC75DE" w14:textId="133E46A4">
            <w:pPr>
              <w:spacing w:after="0" w:line="240" w:lineRule="auto"/>
              <w:contextualSpacing/>
              <w:rPr>
                <w:rFonts w:cstheme="minorHAnsi"/>
              </w:rPr>
            </w:pPr>
            <w:r w:rsidRPr="008B46D8">
              <w:rPr>
                <w:rFonts w:eastAsia="Calibri" w:cstheme="minorHAnsi"/>
                <w:color w:val="000000" w:themeColor="text1"/>
              </w:rPr>
              <w:t xml:space="preserve"> </w:t>
            </w:r>
          </w:p>
        </w:tc>
        <w:tc>
          <w:tcPr>
            <w:tcW w:w="1934" w:type="dxa"/>
            <w:tcBorders>
              <w:top w:val="single" w:color="auto" w:sz="8" w:space="0"/>
              <w:left w:val="single" w:color="auto" w:sz="8" w:space="0"/>
              <w:bottom w:val="single" w:color="auto" w:sz="8" w:space="0"/>
              <w:right w:val="single" w:color="auto" w:sz="8" w:space="0"/>
            </w:tcBorders>
            <w:vAlign w:val="center"/>
          </w:tcPr>
          <w:p w:rsidRPr="008B46D8" w:rsidR="09BD041D" w:rsidP="00154E6B" w:rsidRDefault="09BD041D" w14:paraId="5DC621A8" w14:textId="171F908D">
            <w:pPr>
              <w:spacing w:after="0" w:line="240" w:lineRule="auto"/>
              <w:contextualSpacing/>
              <w:rPr>
                <w:rFonts w:cstheme="minorHAnsi"/>
              </w:rPr>
            </w:pPr>
            <w:r w:rsidRPr="008B46D8">
              <w:rPr>
                <w:rFonts w:eastAsia="Calibri" w:cstheme="minorHAnsi"/>
                <w:color w:val="000000" w:themeColor="text1"/>
              </w:rPr>
              <w:t xml:space="preserve"> </w:t>
            </w:r>
          </w:p>
        </w:tc>
        <w:tc>
          <w:tcPr>
            <w:tcW w:w="1872" w:type="dxa"/>
            <w:tcBorders>
              <w:top w:val="single" w:color="auto" w:sz="8" w:space="0"/>
              <w:left w:val="single" w:color="auto" w:sz="8" w:space="0"/>
              <w:bottom w:val="single" w:color="auto" w:sz="8" w:space="0"/>
              <w:right w:val="single" w:color="auto" w:sz="8" w:space="0"/>
            </w:tcBorders>
            <w:vAlign w:val="center"/>
          </w:tcPr>
          <w:p w:rsidRPr="008B46D8" w:rsidR="09BD041D" w:rsidP="00154E6B" w:rsidRDefault="09BD041D" w14:paraId="6DA07E9B" w14:textId="39D57C05">
            <w:pPr>
              <w:spacing w:after="0" w:line="240" w:lineRule="auto"/>
              <w:ind w:right="175"/>
              <w:contextualSpacing/>
              <w:jc w:val="right"/>
              <w:rPr>
                <w:rFonts w:cstheme="minorHAnsi"/>
              </w:rPr>
            </w:pPr>
            <w:r w:rsidRPr="008B46D8">
              <w:rPr>
                <w:rFonts w:eastAsia="Calibri" w:cstheme="minorHAnsi"/>
                <w:b/>
                <w:bCs/>
                <w:color w:val="000000" w:themeColor="text1"/>
              </w:rPr>
              <w:t xml:space="preserve"> $5,980,680.00 </w:t>
            </w:r>
          </w:p>
        </w:tc>
      </w:tr>
    </w:tbl>
    <w:p w:rsidRPr="008B46D8" w:rsidR="002E4818" w:rsidP="09BD041D" w:rsidRDefault="09BD041D" w14:paraId="2D0BEAA3" w14:textId="5F2ED463">
      <w:pPr>
        <w:spacing w:line="257" w:lineRule="auto"/>
        <w:jc w:val="both"/>
        <w:rPr>
          <w:rFonts w:cstheme="minorHAnsi"/>
          <w:b/>
          <w:bCs/>
          <w:sz w:val="20"/>
          <w:szCs w:val="20"/>
        </w:rPr>
      </w:pPr>
      <w:r w:rsidRPr="008B46D8">
        <w:rPr>
          <w:rFonts w:eastAsia="Calibri" w:cstheme="minorHAnsi"/>
          <w:b/>
          <w:bCs/>
          <w:sz w:val="20"/>
          <w:szCs w:val="20"/>
        </w:rPr>
        <w:t>Source: Puerto Rico Highway and Transportation Authority, CMF Clearinghouse, PPA Calculations</w:t>
      </w:r>
    </w:p>
    <w:p w:rsidRPr="008B46D8" w:rsidR="002E4818" w:rsidP="09BD041D" w:rsidRDefault="09BD041D" w14:paraId="37809E94" w14:textId="56419FAC">
      <w:pPr>
        <w:spacing w:line="257" w:lineRule="auto"/>
        <w:jc w:val="both"/>
        <w:rPr>
          <w:rFonts w:cstheme="minorHAnsi"/>
        </w:rPr>
      </w:pPr>
      <w:r w:rsidRPr="008B46D8">
        <w:rPr>
          <w:rFonts w:eastAsia="Calibri" w:cstheme="minorHAnsi"/>
          <w:sz w:val="24"/>
          <w:szCs w:val="24"/>
        </w:rPr>
        <w:t xml:space="preserve"> </w:t>
      </w:r>
    </w:p>
    <w:p w:rsidRPr="00471C7B" w:rsidR="002E4818" w:rsidP="00471C7B" w:rsidRDefault="09BD041D" w14:paraId="78A19AF4" w14:textId="5B4EECFC">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t>Based on this calculation, about 25.65 property damage instances, 7.92 injuries, and 0.27 fatalities are estimated to be reduced every year. The injuries are converted using the KABCO Scale which measures the observed severity of the victim’s functional injury at the crash scene, as outlined in the 2022 USDOT BCA guidelines. The value of overall safety benefits is about $179.4M in undiscounted 2020 dollars, or $54.5M when discounted at 7% or $109.2</w:t>
      </w:r>
      <w:r w:rsidRPr="00471C7B" w:rsidR="000C280F">
        <w:rPr>
          <w:rFonts w:asciiTheme="minorHAnsi" w:hAnsiTheme="minorHAnsi" w:cstheme="minorHAnsi"/>
          <w:sz w:val="22"/>
          <w:szCs w:val="22"/>
        </w:rPr>
        <w:t>M</w:t>
      </w:r>
      <w:r w:rsidRPr="00471C7B">
        <w:rPr>
          <w:rFonts w:asciiTheme="minorHAnsi" w:hAnsiTheme="minorHAnsi" w:cstheme="minorHAnsi"/>
          <w:sz w:val="22"/>
          <w:szCs w:val="22"/>
        </w:rPr>
        <w:t xml:space="preserve"> at 3% discount rate, as presented in Table 12. </w:t>
      </w:r>
    </w:p>
    <w:p w:rsidRPr="008B46D8" w:rsidR="002E4818" w:rsidP="000C5460" w:rsidRDefault="003C66F5" w14:paraId="6070B3C8" w14:textId="08FA1E9F">
      <w:pPr>
        <w:spacing w:line="360" w:lineRule="auto"/>
        <w:jc w:val="center"/>
        <w:rPr>
          <w:rFonts w:cstheme="minorHAnsi"/>
        </w:rPr>
      </w:pPr>
      <w:bookmarkStart w:name="_Toc104136700" w:id="48"/>
      <w:r w:rsidRPr="008B46D8">
        <w:rPr>
          <w:rFonts w:eastAsia="Calibri" w:cstheme="minorHAnsi"/>
          <w:b/>
          <w:bCs/>
          <w:sz w:val="24"/>
          <w:szCs w:val="24"/>
        </w:rPr>
        <w:t xml:space="preserve">Table </w:t>
      </w:r>
      <w:r w:rsidRPr="008B46D8">
        <w:rPr>
          <w:rFonts w:eastAsia="Calibri" w:cstheme="minorHAnsi"/>
          <w:b/>
          <w:bCs/>
          <w:sz w:val="24"/>
          <w:szCs w:val="24"/>
        </w:rPr>
        <w:fldChar w:fldCharType="begin"/>
      </w:r>
      <w:r w:rsidRPr="008B46D8">
        <w:rPr>
          <w:rFonts w:eastAsia="Calibri" w:cstheme="minorHAnsi"/>
          <w:b/>
          <w:bCs/>
          <w:sz w:val="24"/>
          <w:szCs w:val="24"/>
        </w:rPr>
        <w:instrText xml:space="preserve"> SEQ Table \* ARABIC </w:instrText>
      </w:r>
      <w:r w:rsidRPr="008B46D8">
        <w:rPr>
          <w:rFonts w:eastAsia="Calibri" w:cstheme="minorHAnsi"/>
          <w:b/>
          <w:bCs/>
          <w:sz w:val="24"/>
          <w:szCs w:val="24"/>
        </w:rPr>
        <w:fldChar w:fldCharType="separate"/>
      </w:r>
      <w:r w:rsidRPr="008B46D8">
        <w:rPr>
          <w:rFonts w:eastAsia="Calibri" w:cstheme="minorHAnsi"/>
          <w:b/>
          <w:bCs/>
          <w:noProof/>
          <w:sz w:val="24"/>
          <w:szCs w:val="24"/>
        </w:rPr>
        <w:t>12</w:t>
      </w:r>
      <w:r w:rsidRPr="008B46D8">
        <w:rPr>
          <w:rFonts w:eastAsia="Calibri" w:cstheme="minorHAnsi"/>
          <w:b/>
          <w:bCs/>
          <w:sz w:val="24"/>
          <w:szCs w:val="24"/>
        </w:rPr>
        <w:fldChar w:fldCharType="end"/>
      </w:r>
      <w:r w:rsidRPr="008B46D8">
        <w:rPr>
          <w:rFonts w:eastAsia="Calibri" w:cstheme="minorHAnsi"/>
          <w:b/>
          <w:bCs/>
          <w:sz w:val="24"/>
          <w:szCs w:val="24"/>
        </w:rPr>
        <w:t xml:space="preserve">. </w:t>
      </w:r>
      <w:r w:rsidRPr="008B46D8" w:rsidR="09BD041D">
        <w:rPr>
          <w:rFonts w:eastAsia="Calibri" w:cstheme="minorHAnsi"/>
          <w:b/>
          <w:bCs/>
          <w:sz w:val="24"/>
          <w:szCs w:val="24"/>
        </w:rPr>
        <w:t>Safety Benefits</w:t>
      </w:r>
      <w:bookmarkEnd w:id="48"/>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340"/>
        <w:gridCol w:w="2340"/>
        <w:gridCol w:w="2340"/>
        <w:gridCol w:w="2340"/>
      </w:tblGrid>
      <w:tr w:rsidRPr="008B46D8" w:rsidR="09BD041D" w:rsidTr="000C5460" w14:paraId="0DD1B92D" w14:textId="77777777">
        <w:trPr>
          <w:trHeight w:val="285"/>
        </w:trPr>
        <w:tc>
          <w:tcPr>
            <w:tcW w:w="2340" w:type="dxa"/>
            <w:vMerge w:val="restart"/>
            <w:vAlign w:val="bottom"/>
          </w:tcPr>
          <w:p w:rsidRPr="008B46D8" w:rsidR="09BD041D" w:rsidP="09BD041D" w:rsidRDefault="09BD041D" w14:paraId="5C004B01" w14:textId="741A78DF">
            <w:pPr>
              <w:jc w:val="center"/>
              <w:rPr>
                <w:rFonts w:cstheme="minorHAnsi"/>
              </w:rPr>
            </w:pPr>
            <w:r w:rsidRPr="008B46D8">
              <w:rPr>
                <w:rFonts w:eastAsia="Calibri" w:cstheme="minorHAnsi"/>
                <w:b/>
                <w:bCs/>
                <w:color w:val="000000" w:themeColor="text1"/>
              </w:rPr>
              <w:t>Safety Benefits</w:t>
            </w:r>
          </w:p>
        </w:tc>
        <w:tc>
          <w:tcPr>
            <w:tcW w:w="7020" w:type="dxa"/>
            <w:gridSpan w:val="3"/>
            <w:vAlign w:val="bottom"/>
          </w:tcPr>
          <w:p w:rsidRPr="008B46D8" w:rsidR="09BD041D" w:rsidP="09BD041D" w:rsidRDefault="09BD041D" w14:paraId="218771C8" w14:textId="6EDE1F9D">
            <w:pPr>
              <w:jc w:val="center"/>
              <w:rPr>
                <w:rFonts w:cstheme="minorHAnsi"/>
              </w:rPr>
            </w:pPr>
            <w:r w:rsidRPr="008B46D8">
              <w:rPr>
                <w:rFonts w:eastAsia="Calibri" w:cstheme="minorHAnsi"/>
                <w:b/>
                <w:bCs/>
                <w:color w:val="000000" w:themeColor="text1"/>
              </w:rPr>
              <w:t>Total 30 Years</w:t>
            </w:r>
          </w:p>
        </w:tc>
      </w:tr>
      <w:tr w:rsidRPr="008B46D8" w:rsidR="09BD041D" w:rsidTr="000C5460" w14:paraId="14DA3BBF" w14:textId="77777777">
        <w:trPr>
          <w:trHeight w:val="285"/>
        </w:trPr>
        <w:tc>
          <w:tcPr>
            <w:tcW w:w="2340" w:type="dxa"/>
            <w:vMerge/>
            <w:vAlign w:val="center"/>
          </w:tcPr>
          <w:p w:rsidRPr="008B46D8" w:rsidR="002769CF" w:rsidRDefault="002769CF" w14:paraId="63A4D783" w14:textId="77777777">
            <w:pPr>
              <w:rPr>
                <w:rFonts w:cstheme="minorHAnsi"/>
              </w:rPr>
            </w:pPr>
          </w:p>
        </w:tc>
        <w:tc>
          <w:tcPr>
            <w:tcW w:w="2340" w:type="dxa"/>
            <w:vAlign w:val="bottom"/>
          </w:tcPr>
          <w:p w:rsidRPr="008B46D8" w:rsidR="09BD041D" w:rsidP="09BD041D" w:rsidRDefault="09BD041D" w14:paraId="0DCCF1B4" w14:textId="5278A154">
            <w:pPr>
              <w:jc w:val="center"/>
              <w:rPr>
                <w:rFonts w:cstheme="minorHAnsi"/>
              </w:rPr>
            </w:pPr>
            <w:r w:rsidRPr="008B46D8">
              <w:rPr>
                <w:rFonts w:eastAsia="Calibri" w:cstheme="minorHAnsi"/>
                <w:b/>
                <w:bCs/>
                <w:color w:val="000000" w:themeColor="text1"/>
              </w:rPr>
              <w:t>Undiscounted</w:t>
            </w:r>
          </w:p>
        </w:tc>
        <w:tc>
          <w:tcPr>
            <w:tcW w:w="2340" w:type="dxa"/>
            <w:vAlign w:val="bottom"/>
          </w:tcPr>
          <w:p w:rsidRPr="008B46D8" w:rsidR="09BD041D" w:rsidP="09BD041D" w:rsidRDefault="09BD041D" w14:paraId="29D05265" w14:textId="499947A4">
            <w:pPr>
              <w:jc w:val="center"/>
              <w:rPr>
                <w:rFonts w:cstheme="minorHAnsi"/>
              </w:rPr>
            </w:pPr>
            <w:r w:rsidRPr="008B46D8">
              <w:rPr>
                <w:rFonts w:eastAsia="Calibri" w:cstheme="minorHAnsi"/>
                <w:b/>
                <w:bCs/>
                <w:color w:val="000000" w:themeColor="text1"/>
              </w:rPr>
              <w:t>Discounted (7%)</w:t>
            </w:r>
          </w:p>
        </w:tc>
        <w:tc>
          <w:tcPr>
            <w:tcW w:w="2340" w:type="dxa"/>
            <w:vAlign w:val="bottom"/>
          </w:tcPr>
          <w:p w:rsidRPr="008B46D8" w:rsidR="09BD041D" w:rsidP="09BD041D" w:rsidRDefault="09BD041D" w14:paraId="07CC3069" w14:textId="67A1697B">
            <w:pPr>
              <w:jc w:val="center"/>
              <w:rPr>
                <w:rFonts w:cstheme="minorHAnsi"/>
              </w:rPr>
            </w:pPr>
            <w:r w:rsidRPr="008B46D8">
              <w:rPr>
                <w:rFonts w:eastAsia="Calibri" w:cstheme="minorHAnsi"/>
                <w:b/>
                <w:bCs/>
                <w:color w:val="000000" w:themeColor="text1"/>
              </w:rPr>
              <w:t>Discounted (3%)</w:t>
            </w:r>
          </w:p>
        </w:tc>
      </w:tr>
      <w:tr w:rsidRPr="008B46D8" w:rsidR="09BD041D" w:rsidTr="000C5460" w14:paraId="6E14B3EE" w14:textId="77777777">
        <w:trPr>
          <w:trHeight w:val="285"/>
        </w:trPr>
        <w:tc>
          <w:tcPr>
            <w:tcW w:w="2340" w:type="dxa"/>
            <w:vMerge/>
            <w:vAlign w:val="center"/>
          </w:tcPr>
          <w:p w:rsidRPr="008B46D8" w:rsidR="002769CF" w:rsidRDefault="002769CF" w14:paraId="7187A27B" w14:textId="77777777">
            <w:pPr>
              <w:rPr>
                <w:rFonts w:cstheme="minorHAnsi"/>
              </w:rPr>
            </w:pPr>
          </w:p>
        </w:tc>
        <w:tc>
          <w:tcPr>
            <w:tcW w:w="2340" w:type="dxa"/>
            <w:vAlign w:val="bottom"/>
          </w:tcPr>
          <w:p w:rsidRPr="008B46D8" w:rsidR="09BD041D" w:rsidP="00D820FC" w:rsidRDefault="09BD041D" w14:paraId="25421DEC" w14:textId="38FDC47B">
            <w:pPr>
              <w:jc w:val="center"/>
              <w:rPr>
                <w:rFonts w:cstheme="minorHAnsi"/>
              </w:rPr>
            </w:pPr>
            <w:r w:rsidRPr="008B46D8">
              <w:rPr>
                <w:rFonts w:eastAsia="Calibri" w:cstheme="minorHAnsi"/>
                <w:b/>
                <w:bCs/>
                <w:color w:val="000000" w:themeColor="text1"/>
              </w:rPr>
              <w:t>$179,420,400.00</w:t>
            </w:r>
          </w:p>
        </w:tc>
        <w:tc>
          <w:tcPr>
            <w:tcW w:w="2340" w:type="dxa"/>
            <w:vAlign w:val="bottom"/>
          </w:tcPr>
          <w:p w:rsidRPr="008B46D8" w:rsidR="09BD041D" w:rsidP="00D820FC" w:rsidRDefault="09BD041D" w14:paraId="557448F7" w14:textId="389C8C9F">
            <w:pPr>
              <w:jc w:val="center"/>
              <w:rPr>
                <w:rFonts w:cstheme="minorHAnsi"/>
              </w:rPr>
            </w:pPr>
            <w:r w:rsidRPr="008B46D8">
              <w:rPr>
                <w:rFonts w:eastAsia="Calibri" w:cstheme="minorHAnsi"/>
                <w:b/>
                <w:bCs/>
                <w:color w:val="000000" w:themeColor="text1"/>
              </w:rPr>
              <w:t>$54,567,994.03</w:t>
            </w:r>
          </w:p>
        </w:tc>
        <w:tc>
          <w:tcPr>
            <w:tcW w:w="2340" w:type="dxa"/>
            <w:vAlign w:val="bottom"/>
          </w:tcPr>
          <w:p w:rsidRPr="008B46D8" w:rsidR="09BD041D" w:rsidP="00D820FC" w:rsidRDefault="09BD041D" w14:paraId="34CB7396" w14:textId="65998E69">
            <w:pPr>
              <w:jc w:val="center"/>
              <w:rPr>
                <w:rFonts w:cstheme="minorHAnsi"/>
              </w:rPr>
            </w:pPr>
            <w:r w:rsidRPr="008B46D8">
              <w:rPr>
                <w:rFonts w:eastAsia="Calibri" w:cstheme="minorHAnsi"/>
                <w:b/>
                <w:bCs/>
                <w:color w:val="000000" w:themeColor="text1"/>
              </w:rPr>
              <w:t>$109,153,875.58</w:t>
            </w:r>
          </w:p>
        </w:tc>
      </w:tr>
    </w:tbl>
    <w:p w:rsidRPr="008B46D8" w:rsidR="002E4818" w:rsidP="09BD041D" w:rsidRDefault="09BD041D" w14:paraId="1999537C" w14:textId="682486D9">
      <w:pPr>
        <w:spacing w:line="257" w:lineRule="auto"/>
        <w:jc w:val="both"/>
        <w:rPr>
          <w:rFonts w:eastAsia="Calibri" w:cstheme="minorHAnsi"/>
          <w:b/>
          <w:bCs/>
          <w:sz w:val="20"/>
          <w:szCs w:val="20"/>
        </w:rPr>
      </w:pPr>
      <w:r w:rsidRPr="008B46D8">
        <w:rPr>
          <w:rFonts w:eastAsia="Calibri" w:cstheme="minorHAnsi"/>
          <w:b/>
          <w:bCs/>
          <w:sz w:val="20"/>
          <w:szCs w:val="20"/>
        </w:rPr>
        <w:t>Source: PPA Calculations</w:t>
      </w:r>
    </w:p>
    <w:p w:rsidRPr="008B46D8" w:rsidR="00D820FC" w:rsidP="09BD041D" w:rsidRDefault="00D820FC" w14:paraId="41F9D8AC" w14:textId="77777777">
      <w:pPr>
        <w:spacing w:line="257" w:lineRule="auto"/>
        <w:jc w:val="both"/>
        <w:rPr>
          <w:rFonts w:cstheme="minorHAnsi"/>
          <w:b/>
          <w:bCs/>
          <w:sz w:val="20"/>
          <w:szCs w:val="20"/>
        </w:rPr>
      </w:pPr>
    </w:p>
    <w:p w:rsidRPr="008B46D8" w:rsidR="002E4818" w:rsidP="09BD041D" w:rsidRDefault="09BD041D" w14:paraId="6B8BD241" w14:textId="0D1CE8D8">
      <w:pPr>
        <w:pStyle w:val="Heading2"/>
        <w:rPr>
          <w:rFonts w:asciiTheme="minorHAnsi" w:hAnsiTheme="minorHAnsi" w:cstheme="minorHAnsi"/>
        </w:rPr>
      </w:pPr>
      <w:bookmarkStart w:name="_Toc104136686" w:id="49"/>
      <w:r w:rsidRPr="008B46D8">
        <w:rPr>
          <w:rFonts w:eastAsia="Calibri Light" w:asciiTheme="minorHAnsi" w:hAnsiTheme="minorHAnsi" w:cstheme="minorHAnsi"/>
        </w:rPr>
        <w:t>Infrastructure Condition</w:t>
      </w:r>
      <w:bookmarkEnd w:id="49"/>
    </w:p>
    <w:p w:rsidRPr="00231D2B" w:rsidR="1F0413E3" w:rsidP="00231D2B" w:rsidRDefault="09BD041D" w14:paraId="44E6AB2A" w14:textId="33FC6A41">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t>This project will not have any infrastructure condition benefits estimated.</w:t>
      </w:r>
    </w:p>
    <w:p w:rsidRPr="008B46D8" w:rsidR="002E4818" w:rsidP="74857803" w:rsidRDefault="74857803" w14:paraId="57EE4770" w14:textId="254E764B">
      <w:pPr>
        <w:pStyle w:val="Heading2"/>
        <w:rPr>
          <w:rFonts w:asciiTheme="minorHAnsi" w:hAnsiTheme="minorHAnsi" w:cstheme="minorHAnsi"/>
        </w:rPr>
      </w:pPr>
      <w:bookmarkStart w:name="_Toc104136687" w:id="50"/>
      <w:r w:rsidRPr="008B46D8">
        <w:rPr>
          <w:rFonts w:eastAsia="Calibri Light" w:asciiTheme="minorHAnsi" w:hAnsiTheme="minorHAnsi" w:cstheme="minorHAnsi"/>
        </w:rPr>
        <w:t>Environmental Sustainability</w:t>
      </w:r>
      <w:bookmarkEnd w:id="50"/>
    </w:p>
    <w:p w:rsidRPr="00471C7B" w:rsidR="002E4818" w:rsidP="00471C7B" w:rsidRDefault="74857803" w14:paraId="343CF4CB" w14:textId="239E966B">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t>Transportation infrastructure projects may also reduce the transportation system’s impact on the environment by lowering emissions of air pollutants that result from production and combustion of transportation fuels. The economic damages caused by exposure to air pollution represent externalities because their impacts are borne by society, rather than by the travelers and operators whose activities generate those emissions. Transportation projects that reduce overall fuel consumption, either due to improved fuel economy or reduction in vehicle miles traveled, will typically also lower emissions, and may thus produce climate and other environmental benefits.</w:t>
      </w:r>
    </w:p>
    <w:p w:rsidRPr="00471C7B" w:rsidR="002E4818" w:rsidP="00471C7B" w:rsidRDefault="74857803" w14:paraId="6B704D87" w14:textId="254E764B">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lastRenderedPageBreak/>
        <w:t>The most common local air pollutants generated by transportation activities include sulfur oxides (SOX), nitrogen oxides (NOX), and fine particulate matter (PM2.5). Another important type of emissions from the combustion of transportation fuels is greenhouse gases (GHGs), specifically carbon dioxide (CO2). Recommended monetized values by year for reducing emissions of these pollutants are listed in the following figure obtained from Table A-6 of the DOT BCA Guidelines 2022. Those values were applied for three of the four main pollutants listed.</w:t>
      </w:r>
    </w:p>
    <w:p w:rsidRPr="008B46D8" w:rsidR="002E4818" w:rsidP="000C0E59" w:rsidRDefault="74857803" w14:paraId="661528E1" w14:textId="56E711C0">
      <w:pPr>
        <w:jc w:val="center"/>
        <w:rPr>
          <w:rFonts w:cstheme="minorHAnsi"/>
        </w:rPr>
      </w:pPr>
      <w:r w:rsidRPr="008B46D8">
        <w:rPr>
          <w:rFonts w:cstheme="minorHAnsi"/>
          <w:noProof/>
        </w:rPr>
        <w:drawing>
          <wp:inline distT="0" distB="0" distL="0" distR="0" wp14:anchorId="372D2CF6" wp14:editId="4EF72BFA">
            <wp:extent cx="3705225" cy="4572000"/>
            <wp:effectExtent l="0" t="0" r="0" b="0"/>
            <wp:docPr id="615771151" name="Picture 61577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771151"/>
                    <pic:cNvPicPr/>
                  </pic:nvPicPr>
                  <pic:blipFill>
                    <a:blip r:embed="rId22">
                      <a:extLst>
                        <a:ext uri="{28A0092B-C50C-407E-A947-70E740481C1C}">
                          <a14:useLocalDpi xmlns:a14="http://schemas.microsoft.com/office/drawing/2010/main" val="0"/>
                        </a:ext>
                      </a:extLst>
                    </a:blip>
                    <a:stretch>
                      <a:fillRect/>
                    </a:stretch>
                  </pic:blipFill>
                  <pic:spPr>
                    <a:xfrm>
                      <a:off x="0" y="0"/>
                      <a:ext cx="3705225" cy="4572000"/>
                    </a:xfrm>
                    <a:prstGeom prst="rect">
                      <a:avLst/>
                    </a:prstGeom>
                  </pic:spPr>
                </pic:pic>
              </a:graphicData>
            </a:graphic>
          </wp:inline>
        </w:drawing>
      </w:r>
    </w:p>
    <w:p w:rsidRPr="00471C7B" w:rsidR="73F3770C" w:rsidP="00471C7B" w:rsidRDefault="73F3770C" w14:paraId="2D932905" w14:textId="6FD0ECFB">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t xml:space="preserve">Based on the Traffic Study data, the emission values on Table 13 were calculated for CO2, </w:t>
      </w:r>
      <w:proofErr w:type="gramStart"/>
      <w:r w:rsidRPr="00471C7B">
        <w:rPr>
          <w:rFonts w:asciiTheme="minorHAnsi" w:hAnsiTheme="minorHAnsi" w:cstheme="minorHAnsi"/>
          <w:sz w:val="22"/>
          <w:szCs w:val="22"/>
        </w:rPr>
        <w:t>NOx</w:t>
      </w:r>
      <w:proofErr w:type="gramEnd"/>
      <w:r w:rsidRPr="00471C7B">
        <w:rPr>
          <w:rFonts w:asciiTheme="minorHAnsi" w:hAnsiTheme="minorHAnsi" w:cstheme="minorHAnsi"/>
          <w:sz w:val="22"/>
          <w:szCs w:val="22"/>
        </w:rPr>
        <w:t xml:space="preserve"> and </w:t>
      </w:r>
      <w:proofErr w:type="spellStart"/>
      <w:r w:rsidRPr="00471C7B">
        <w:rPr>
          <w:rFonts w:asciiTheme="minorHAnsi" w:hAnsiTheme="minorHAnsi" w:cstheme="minorHAnsi"/>
          <w:sz w:val="22"/>
          <w:szCs w:val="22"/>
        </w:rPr>
        <w:t>SOx</w:t>
      </w:r>
      <w:proofErr w:type="spellEnd"/>
      <w:r w:rsidRPr="00471C7B">
        <w:rPr>
          <w:rFonts w:asciiTheme="minorHAnsi" w:hAnsiTheme="minorHAnsi" w:cstheme="minorHAnsi"/>
          <w:sz w:val="22"/>
          <w:szCs w:val="22"/>
        </w:rPr>
        <w:t xml:space="preserve"> emissions.</w:t>
      </w:r>
    </w:p>
    <w:p w:rsidR="00231D2B" w:rsidP="73F3770C" w:rsidRDefault="00231D2B" w14:paraId="0EEC1749" w14:textId="77777777">
      <w:pPr>
        <w:spacing w:line="257" w:lineRule="auto"/>
        <w:jc w:val="center"/>
        <w:rPr>
          <w:rFonts w:eastAsia="Calibri" w:cstheme="minorHAnsi"/>
          <w:b/>
          <w:bCs/>
          <w:sz w:val="24"/>
          <w:szCs w:val="24"/>
        </w:rPr>
      </w:pPr>
    </w:p>
    <w:p w:rsidR="00231D2B" w:rsidP="73F3770C" w:rsidRDefault="00231D2B" w14:paraId="2065E48E" w14:textId="77777777">
      <w:pPr>
        <w:spacing w:line="257" w:lineRule="auto"/>
        <w:jc w:val="center"/>
        <w:rPr>
          <w:rFonts w:eastAsia="Calibri" w:cstheme="minorHAnsi"/>
          <w:b/>
          <w:bCs/>
          <w:sz w:val="24"/>
          <w:szCs w:val="24"/>
        </w:rPr>
      </w:pPr>
    </w:p>
    <w:p w:rsidR="00231D2B" w:rsidP="73F3770C" w:rsidRDefault="00231D2B" w14:paraId="49A98BB4" w14:textId="77777777">
      <w:pPr>
        <w:spacing w:line="257" w:lineRule="auto"/>
        <w:jc w:val="center"/>
        <w:rPr>
          <w:rFonts w:eastAsia="Calibri" w:cstheme="minorHAnsi"/>
          <w:b/>
          <w:bCs/>
          <w:sz w:val="24"/>
          <w:szCs w:val="24"/>
        </w:rPr>
      </w:pPr>
    </w:p>
    <w:p w:rsidRPr="008B46D8" w:rsidR="73F3770C" w:rsidP="73F3770C" w:rsidRDefault="00EF2547" w14:paraId="5C785BE1" w14:textId="7FFDE0E4">
      <w:pPr>
        <w:spacing w:line="257" w:lineRule="auto"/>
        <w:jc w:val="center"/>
        <w:rPr>
          <w:rFonts w:cstheme="minorHAnsi"/>
        </w:rPr>
      </w:pPr>
      <w:r w:rsidRPr="008B46D8">
        <w:rPr>
          <w:rFonts w:eastAsia="Calibri" w:cstheme="minorHAnsi"/>
          <w:b/>
          <w:bCs/>
          <w:sz w:val="24"/>
          <w:szCs w:val="24"/>
        </w:rPr>
        <w:lastRenderedPageBreak/>
        <w:t xml:space="preserve">Table </w:t>
      </w:r>
      <w:r w:rsidRPr="008B46D8">
        <w:rPr>
          <w:rFonts w:eastAsia="Calibri" w:cstheme="minorHAnsi"/>
          <w:b/>
          <w:bCs/>
          <w:sz w:val="24"/>
          <w:szCs w:val="24"/>
        </w:rPr>
        <w:fldChar w:fldCharType="begin"/>
      </w:r>
      <w:r w:rsidRPr="008B46D8">
        <w:rPr>
          <w:rFonts w:eastAsia="Calibri" w:cstheme="minorHAnsi"/>
          <w:b/>
          <w:bCs/>
          <w:sz w:val="24"/>
          <w:szCs w:val="24"/>
        </w:rPr>
        <w:instrText xml:space="preserve"> SEQ Table \* ARABIC </w:instrText>
      </w:r>
      <w:r w:rsidRPr="008B46D8">
        <w:rPr>
          <w:rFonts w:eastAsia="Calibri" w:cstheme="minorHAnsi"/>
          <w:b/>
          <w:bCs/>
          <w:sz w:val="24"/>
          <w:szCs w:val="24"/>
        </w:rPr>
        <w:fldChar w:fldCharType="separate"/>
      </w:r>
      <w:r w:rsidRPr="008B46D8">
        <w:rPr>
          <w:rFonts w:eastAsia="Calibri" w:cstheme="minorHAnsi"/>
          <w:b/>
          <w:bCs/>
          <w:noProof/>
          <w:sz w:val="24"/>
          <w:szCs w:val="24"/>
        </w:rPr>
        <w:t>13</w:t>
      </w:r>
      <w:r w:rsidRPr="008B46D8">
        <w:rPr>
          <w:rFonts w:eastAsia="Calibri" w:cstheme="minorHAnsi"/>
          <w:b/>
          <w:bCs/>
          <w:sz w:val="24"/>
          <w:szCs w:val="24"/>
        </w:rPr>
        <w:fldChar w:fldCharType="end"/>
      </w:r>
      <w:r w:rsidRPr="008B46D8">
        <w:rPr>
          <w:rFonts w:eastAsia="Calibri" w:cstheme="minorHAnsi"/>
          <w:b/>
          <w:bCs/>
          <w:sz w:val="24"/>
          <w:szCs w:val="24"/>
        </w:rPr>
        <w:t xml:space="preserve">. </w:t>
      </w:r>
      <w:r w:rsidRPr="008B46D8" w:rsidR="73F3770C">
        <w:rPr>
          <w:rFonts w:eastAsia="Calibri" w:cstheme="minorHAnsi"/>
          <w:b/>
          <w:bCs/>
          <w:sz w:val="24"/>
          <w:szCs w:val="24"/>
        </w:rPr>
        <w:t>Emissions Data Inputs</w:t>
      </w:r>
    </w:p>
    <w:tbl>
      <w:tblPr>
        <w:tblW w:w="0" w:type="auto"/>
        <w:tblLayout w:type="fixed"/>
        <w:tblLook w:val="04A0" w:firstRow="1" w:lastRow="0" w:firstColumn="1" w:lastColumn="0" w:noHBand="0" w:noVBand="1"/>
      </w:tblPr>
      <w:tblGrid>
        <w:gridCol w:w="4680"/>
        <w:gridCol w:w="4680"/>
      </w:tblGrid>
      <w:tr w:rsidRPr="008B46D8" w:rsidR="73F3770C" w:rsidTr="73F3770C" w14:paraId="71839D86" w14:textId="77777777">
        <w:trPr>
          <w:trHeight w:val="285"/>
        </w:trPr>
        <w:tc>
          <w:tcPr>
            <w:tcW w:w="4680" w:type="dxa"/>
            <w:tcBorders>
              <w:top w:val="single" w:color="auto" w:sz="8" w:space="0"/>
              <w:left w:val="single" w:color="auto" w:sz="8" w:space="0"/>
              <w:bottom w:val="single" w:color="auto" w:sz="8" w:space="0"/>
              <w:right w:val="single" w:color="auto" w:sz="8" w:space="0"/>
            </w:tcBorders>
            <w:vAlign w:val="bottom"/>
          </w:tcPr>
          <w:p w:rsidRPr="008B46D8" w:rsidR="73F3770C" w:rsidP="006D3BE1" w:rsidRDefault="73F3770C" w14:paraId="55765741" w14:textId="0024AABE">
            <w:pPr>
              <w:spacing w:after="0"/>
              <w:jc w:val="center"/>
              <w:rPr>
                <w:rFonts w:cstheme="minorHAnsi"/>
              </w:rPr>
            </w:pPr>
            <w:r w:rsidRPr="008B46D8">
              <w:rPr>
                <w:rFonts w:eastAsia="Calibri" w:cstheme="minorHAnsi"/>
                <w:b/>
                <w:bCs/>
                <w:color w:val="000000" w:themeColor="text1"/>
              </w:rPr>
              <w:t>Data Input</w:t>
            </w:r>
          </w:p>
        </w:tc>
        <w:tc>
          <w:tcPr>
            <w:tcW w:w="4680" w:type="dxa"/>
            <w:tcBorders>
              <w:top w:val="single" w:color="auto" w:sz="8" w:space="0"/>
              <w:left w:val="single" w:color="auto" w:sz="8" w:space="0"/>
              <w:bottom w:val="single" w:color="auto" w:sz="8" w:space="0"/>
              <w:right w:val="single" w:color="auto" w:sz="8" w:space="0"/>
            </w:tcBorders>
            <w:vAlign w:val="bottom"/>
          </w:tcPr>
          <w:p w:rsidRPr="008B46D8" w:rsidR="73F3770C" w:rsidP="006D3BE1" w:rsidRDefault="73F3770C" w14:paraId="75521480" w14:textId="07F338C5">
            <w:pPr>
              <w:spacing w:after="0"/>
              <w:jc w:val="center"/>
              <w:rPr>
                <w:rFonts w:cstheme="minorHAnsi"/>
              </w:rPr>
            </w:pPr>
            <w:r w:rsidRPr="008B46D8">
              <w:rPr>
                <w:rFonts w:eastAsia="Calibri" w:cstheme="minorHAnsi"/>
                <w:b/>
                <w:bCs/>
                <w:color w:val="000000" w:themeColor="text1"/>
              </w:rPr>
              <w:t>Value</w:t>
            </w:r>
          </w:p>
        </w:tc>
      </w:tr>
      <w:tr w:rsidRPr="008B46D8" w:rsidR="73F3770C" w:rsidTr="73F3770C" w14:paraId="1FCC9283" w14:textId="77777777">
        <w:trPr>
          <w:trHeight w:val="285"/>
        </w:trPr>
        <w:tc>
          <w:tcPr>
            <w:tcW w:w="4680" w:type="dxa"/>
            <w:tcBorders>
              <w:top w:val="single" w:color="auto" w:sz="8" w:space="0"/>
              <w:left w:val="single" w:color="auto" w:sz="8" w:space="0"/>
              <w:bottom w:val="single" w:color="auto" w:sz="8" w:space="0"/>
              <w:right w:val="single" w:color="auto" w:sz="8" w:space="0"/>
            </w:tcBorders>
            <w:vAlign w:val="bottom"/>
          </w:tcPr>
          <w:p w:rsidRPr="008B46D8" w:rsidR="73F3770C" w:rsidP="006D3BE1" w:rsidRDefault="73F3770C" w14:paraId="43F354BD" w14:textId="2C443C94">
            <w:pPr>
              <w:spacing w:after="0"/>
              <w:jc w:val="center"/>
              <w:rPr>
                <w:rFonts w:cstheme="minorHAnsi"/>
              </w:rPr>
            </w:pPr>
            <w:r w:rsidRPr="008B46D8">
              <w:rPr>
                <w:rFonts w:eastAsia="Calibri" w:cstheme="minorHAnsi"/>
                <w:color w:val="000000" w:themeColor="text1"/>
              </w:rPr>
              <w:t>CO</w:t>
            </w:r>
            <w:r w:rsidRPr="008B46D8">
              <w:rPr>
                <w:rFonts w:eastAsia="Calibri" w:cstheme="minorHAnsi"/>
                <w:color w:val="000000" w:themeColor="text1"/>
                <w:vertAlign w:val="subscript"/>
              </w:rPr>
              <w:t>2</w:t>
            </w:r>
            <w:r w:rsidRPr="008B46D8">
              <w:rPr>
                <w:rFonts w:eastAsia="Calibri" w:cstheme="minorHAnsi"/>
                <w:color w:val="000000" w:themeColor="text1"/>
              </w:rPr>
              <w:t xml:space="preserve"> Emission (ton)</w:t>
            </w:r>
          </w:p>
        </w:tc>
        <w:tc>
          <w:tcPr>
            <w:tcW w:w="4680" w:type="dxa"/>
            <w:tcBorders>
              <w:top w:val="single" w:color="auto" w:sz="8" w:space="0"/>
              <w:left w:val="single" w:color="auto" w:sz="8" w:space="0"/>
              <w:bottom w:val="single" w:color="auto" w:sz="8" w:space="0"/>
              <w:right w:val="single" w:color="auto" w:sz="8" w:space="0"/>
            </w:tcBorders>
            <w:vAlign w:val="bottom"/>
          </w:tcPr>
          <w:p w:rsidRPr="008B46D8" w:rsidR="73F3770C" w:rsidP="006D3BE1" w:rsidRDefault="73F3770C" w14:paraId="423484C7" w14:textId="52D81250">
            <w:pPr>
              <w:spacing w:after="0"/>
              <w:jc w:val="center"/>
              <w:rPr>
                <w:rFonts w:cstheme="minorHAnsi"/>
              </w:rPr>
            </w:pPr>
            <w:r w:rsidRPr="008B46D8">
              <w:rPr>
                <w:rFonts w:eastAsia="Calibri" w:cstheme="minorHAnsi"/>
                <w:color w:val="000000" w:themeColor="text1"/>
              </w:rPr>
              <w:t>77.9</w:t>
            </w:r>
          </w:p>
        </w:tc>
      </w:tr>
      <w:tr w:rsidRPr="008B46D8" w:rsidR="73F3770C" w:rsidTr="73F3770C" w14:paraId="1161A0FF" w14:textId="77777777">
        <w:trPr>
          <w:trHeight w:val="285"/>
        </w:trPr>
        <w:tc>
          <w:tcPr>
            <w:tcW w:w="4680" w:type="dxa"/>
            <w:tcBorders>
              <w:top w:val="single" w:color="auto" w:sz="8" w:space="0"/>
              <w:left w:val="single" w:color="auto" w:sz="8" w:space="0"/>
              <w:bottom w:val="single" w:color="auto" w:sz="8" w:space="0"/>
              <w:right w:val="single" w:color="auto" w:sz="8" w:space="0"/>
            </w:tcBorders>
            <w:vAlign w:val="bottom"/>
          </w:tcPr>
          <w:p w:rsidRPr="008B46D8" w:rsidR="73F3770C" w:rsidP="006D3BE1" w:rsidRDefault="73F3770C" w14:paraId="24A1341C" w14:textId="62AB854B">
            <w:pPr>
              <w:spacing w:after="0"/>
              <w:jc w:val="center"/>
              <w:rPr>
                <w:rFonts w:cstheme="minorHAnsi"/>
              </w:rPr>
            </w:pPr>
            <w:r w:rsidRPr="008B46D8">
              <w:rPr>
                <w:rFonts w:eastAsia="Calibri" w:cstheme="minorHAnsi"/>
                <w:color w:val="000000" w:themeColor="text1"/>
              </w:rPr>
              <w:t>NO</w:t>
            </w:r>
            <w:r w:rsidRPr="008B46D8">
              <w:rPr>
                <w:rFonts w:eastAsia="Calibri" w:cstheme="minorHAnsi"/>
                <w:color w:val="000000" w:themeColor="text1"/>
                <w:vertAlign w:val="subscript"/>
              </w:rPr>
              <w:t>x</w:t>
            </w:r>
            <w:r w:rsidRPr="008B46D8">
              <w:rPr>
                <w:rFonts w:eastAsia="Calibri" w:cstheme="minorHAnsi"/>
                <w:color w:val="000000" w:themeColor="text1"/>
              </w:rPr>
              <w:t xml:space="preserve"> Emission (ton)</w:t>
            </w:r>
          </w:p>
        </w:tc>
        <w:tc>
          <w:tcPr>
            <w:tcW w:w="4680" w:type="dxa"/>
            <w:tcBorders>
              <w:top w:val="single" w:color="auto" w:sz="8" w:space="0"/>
              <w:left w:val="single" w:color="auto" w:sz="8" w:space="0"/>
              <w:bottom w:val="single" w:color="auto" w:sz="8" w:space="0"/>
              <w:right w:val="single" w:color="auto" w:sz="8" w:space="0"/>
            </w:tcBorders>
            <w:vAlign w:val="bottom"/>
          </w:tcPr>
          <w:p w:rsidRPr="008B46D8" w:rsidR="73F3770C" w:rsidP="006D3BE1" w:rsidRDefault="00995520" w14:paraId="2C181449" w14:textId="34182C37">
            <w:pPr>
              <w:spacing w:after="0"/>
              <w:jc w:val="center"/>
              <w:rPr>
                <w:rFonts w:cstheme="minorHAnsi"/>
              </w:rPr>
            </w:pPr>
            <w:r w:rsidRPr="008B46D8">
              <w:rPr>
                <w:rFonts w:eastAsia="Calibri" w:cstheme="minorHAnsi"/>
                <w:color w:val="000000" w:themeColor="text1"/>
              </w:rPr>
              <w:t xml:space="preserve">  </w:t>
            </w:r>
            <w:r w:rsidRPr="008B46D8" w:rsidR="73F3770C">
              <w:rPr>
                <w:rFonts w:eastAsia="Calibri" w:cstheme="minorHAnsi"/>
                <w:color w:val="000000" w:themeColor="text1"/>
              </w:rPr>
              <w:t>0.9</w:t>
            </w:r>
          </w:p>
        </w:tc>
      </w:tr>
      <w:tr w:rsidRPr="008B46D8" w:rsidR="73F3770C" w:rsidTr="73F3770C" w14:paraId="74F2FFF4" w14:textId="77777777">
        <w:trPr>
          <w:trHeight w:val="285"/>
        </w:trPr>
        <w:tc>
          <w:tcPr>
            <w:tcW w:w="4680" w:type="dxa"/>
            <w:tcBorders>
              <w:top w:val="single" w:color="auto" w:sz="8" w:space="0"/>
              <w:left w:val="single" w:color="auto" w:sz="8" w:space="0"/>
              <w:bottom w:val="single" w:color="auto" w:sz="8" w:space="0"/>
              <w:right w:val="single" w:color="auto" w:sz="8" w:space="0"/>
            </w:tcBorders>
            <w:vAlign w:val="bottom"/>
          </w:tcPr>
          <w:p w:rsidRPr="008B46D8" w:rsidR="73F3770C" w:rsidP="006D3BE1" w:rsidRDefault="73F3770C" w14:paraId="3374D33C" w14:textId="0582F9DF">
            <w:pPr>
              <w:spacing w:after="0"/>
              <w:jc w:val="center"/>
              <w:rPr>
                <w:rFonts w:cstheme="minorHAnsi"/>
              </w:rPr>
            </w:pPr>
            <w:proofErr w:type="spellStart"/>
            <w:r w:rsidRPr="008B46D8">
              <w:rPr>
                <w:rFonts w:eastAsia="Calibri" w:cstheme="minorHAnsi"/>
                <w:color w:val="000000" w:themeColor="text1"/>
              </w:rPr>
              <w:t>SO</w:t>
            </w:r>
            <w:r w:rsidRPr="008B46D8">
              <w:rPr>
                <w:rFonts w:eastAsia="Calibri" w:cstheme="minorHAnsi"/>
                <w:color w:val="000000" w:themeColor="text1"/>
                <w:vertAlign w:val="subscript"/>
              </w:rPr>
              <w:t>x</w:t>
            </w:r>
            <w:proofErr w:type="spellEnd"/>
            <w:r w:rsidRPr="008B46D8">
              <w:rPr>
                <w:rFonts w:eastAsia="Calibri" w:cstheme="minorHAnsi"/>
                <w:color w:val="000000" w:themeColor="text1"/>
              </w:rPr>
              <w:t xml:space="preserve"> Emission (ton)</w:t>
            </w:r>
          </w:p>
        </w:tc>
        <w:tc>
          <w:tcPr>
            <w:tcW w:w="4680" w:type="dxa"/>
            <w:tcBorders>
              <w:top w:val="single" w:color="auto" w:sz="8" w:space="0"/>
              <w:left w:val="single" w:color="auto" w:sz="8" w:space="0"/>
              <w:bottom w:val="single" w:color="auto" w:sz="8" w:space="0"/>
              <w:right w:val="single" w:color="auto" w:sz="8" w:space="0"/>
            </w:tcBorders>
            <w:vAlign w:val="bottom"/>
          </w:tcPr>
          <w:p w:rsidRPr="008B46D8" w:rsidR="73F3770C" w:rsidP="006D3BE1" w:rsidRDefault="73F3770C" w14:paraId="700E8FCE" w14:textId="29A4A3E7">
            <w:pPr>
              <w:spacing w:after="0"/>
              <w:jc w:val="center"/>
              <w:rPr>
                <w:rFonts w:cstheme="minorHAnsi"/>
              </w:rPr>
            </w:pPr>
            <w:r w:rsidRPr="008B46D8">
              <w:rPr>
                <w:rFonts w:eastAsia="Calibri" w:cstheme="minorHAnsi"/>
                <w:color w:val="000000" w:themeColor="text1"/>
              </w:rPr>
              <w:t>0.04</w:t>
            </w:r>
          </w:p>
        </w:tc>
      </w:tr>
    </w:tbl>
    <w:p w:rsidRPr="008B46D8" w:rsidR="73F3770C" w:rsidP="73F3770C" w:rsidRDefault="73F3770C" w14:paraId="46402D31" w14:textId="6E2BF7F5">
      <w:pPr>
        <w:spacing w:line="257" w:lineRule="auto"/>
        <w:rPr>
          <w:rFonts w:cstheme="minorHAnsi"/>
          <w:b/>
          <w:bCs/>
        </w:rPr>
      </w:pPr>
      <w:r w:rsidRPr="008B46D8">
        <w:rPr>
          <w:rFonts w:eastAsia="Calibri" w:cstheme="minorHAnsi"/>
          <w:b/>
          <w:bCs/>
        </w:rPr>
        <w:t>Source: Traffic Study</w:t>
      </w:r>
    </w:p>
    <w:p w:rsidRPr="00471C7B" w:rsidR="73F3770C" w:rsidP="00471C7B" w:rsidRDefault="73F3770C" w14:paraId="1EA9D813" w14:textId="09FC3D1F">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t>Table 14 presents total emission benefits for the project life totalizing undiscounted $716,811.30, $211,460.61 discounted at 7% and, $432,041.87 discounted at 3% rate.</w:t>
      </w:r>
    </w:p>
    <w:p w:rsidRPr="008B46D8" w:rsidR="73F3770C" w:rsidP="73F3770C" w:rsidRDefault="00313B59" w14:paraId="4C30073D" w14:textId="7B4FC438">
      <w:pPr>
        <w:spacing w:line="257" w:lineRule="auto"/>
        <w:jc w:val="center"/>
        <w:rPr>
          <w:rFonts w:cstheme="minorHAnsi"/>
        </w:rPr>
      </w:pPr>
      <w:r w:rsidRPr="008B46D8">
        <w:rPr>
          <w:rFonts w:eastAsia="Calibri" w:cstheme="minorHAnsi"/>
          <w:b/>
          <w:bCs/>
          <w:sz w:val="24"/>
          <w:szCs w:val="24"/>
        </w:rPr>
        <w:t xml:space="preserve">Table </w:t>
      </w:r>
      <w:r w:rsidRPr="008B46D8">
        <w:rPr>
          <w:rFonts w:eastAsia="Calibri" w:cstheme="minorHAnsi"/>
          <w:b/>
          <w:bCs/>
          <w:sz w:val="24"/>
          <w:szCs w:val="24"/>
        </w:rPr>
        <w:fldChar w:fldCharType="begin"/>
      </w:r>
      <w:r w:rsidRPr="008B46D8">
        <w:rPr>
          <w:rFonts w:eastAsia="Calibri" w:cstheme="minorHAnsi"/>
          <w:b/>
          <w:bCs/>
          <w:sz w:val="24"/>
          <w:szCs w:val="24"/>
        </w:rPr>
        <w:instrText xml:space="preserve"> SEQ Table \* ARABIC </w:instrText>
      </w:r>
      <w:r w:rsidRPr="008B46D8">
        <w:rPr>
          <w:rFonts w:eastAsia="Calibri" w:cstheme="minorHAnsi"/>
          <w:b/>
          <w:bCs/>
          <w:sz w:val="24"/>
          <w:szCs w:val="24"/>
        </w:rPr>
        <w:fldChar w:fldCharType="separate"/>
      </w:r>
      <w:r w:rsidRPr="008B46D8">
        <w:rPr>
          <w:rFonts w:eastAsia="Calibri" w:cstheme="minorHAnsi"/>
          <w:b/>
          <w:bCs/>
          <w:noProof/>
          <w:sz w:val="24"/>
          <w:szCs w:val="24"/>
        </w:rPr>
        <w:t>14</w:t>
      </w:r>
      <w:r w:rsidRPr="008B46D8">
        <w:rPr>
          <w:rFonts w:eastAsia="Calibri" w:cstheme="minorHAnsi"/>
          <w:b/>
          <w:bCs/>
          <w:sz w:val="24"/>
          <w:szCs w:val="24"/>
        </w:rPr>
        <w:fldChar w:fldCharType="end"/>
      </w:r>
      <w:r w:rsidRPr="008B46D8">
        <w:rPr>
          <w:rFonts w:eastAsia="Calibri" w:cstheme="minorHAnsi"/>
          <w:b/>
          <w:bCs/>
          <w:sz w:val="24"/>
          <w:szCs w:val="24"/>
        </w:rPr>
        <w:t xml:space="preserve">. </w:t>
      </w:r>
      <w:r w:rsidRPr="008B46D8" w:rsidR="73F3770C">
        <w:rPr>
          <w:rFonts w:eastAsia="Calibri" w:cstheme="minorHAnsi"/>
          <w:b/>
          <w:bCs/>
          <w:sz w:val="24"/>
          <w:szCs w:val="24"/>
        </w:rPr>
        <w:t>Emissions Benefits</w:t>
      </w:r>
    </w:p>
    <w:tbl>
      <w:tblPr>
        <w:tblW w:w="0" w:type="auto"/>
        <w:tblLayout w:type="fixed"/>
        <w:tblLook w:val="04A0" w:firstRow="1" w:lastRow="0" w:firstColumn="1" w:lastColumn="0" w:noHBand="0" w:noVBand="1"/>
      </w:tblPr>
      <w:tblGrid>
        <w:gridCol w:w="2340"/>
        <w:gridCol w:w="2340"/>
        <w:gridCol w:w="2340"/>
        <w:gridCol w:w="2340"/>
      </w:tblGrid>
      <w:tr w:rsidRPr="008B46D8" w:rsidR="73F3770C" w:rsidTr="006D3BE1" w14:paraId="634A8231" w14:textId="77777777">
        <w:trPr>
          <w:trHeight w:val="285"/>
        </w:trPr>
        <w:tc>
          <w:tcPr>
            <w:tcW w:w="2340" w:type="dxa"/>
            <w:vMerge w:val="restart"/>
            <w:tcBorders>
              <w:top w:val="single" w:color="auto" w:sz="8" w:space="0"/>
              <w:left w:val="single" w:color="auto" w:sz="8" w:space="0"/>
              <w:bottom w:val="single" w:color="000000" w:themeColor="text1" w:sz="8" w:space="0"/>
              <w:right w:val="single" w:color="auto" w:sz="8" w:space="0"/>
            </w:tcBorders>
            <w:vAlign w:val="center"/>
          </w:tcPr>
          <w:p w:rsidRPr="008B46D8" w:rsidR="73F3770C" w:rsidP="006D3BE1" w:rsidRDefault="73F3770C" w14:paraId="664D4BD4" w14:textId="5453EC41">
            <w:pPr>
              <w:spacing w:after="0"/>
              <w:jc w:val="center"/>
              <w:rPr>
                <w:rFonts w:cstheme="minorHAnsi"/>
              </w:rPr>
            </w:pPr>
            <w:r w:rsidRPr="008B46D8">
              <w:rPr>
                <w:rFonts w:eastAsia="Calibri" w:cstheme="minorHAnsi"/>
                <w:b/>
                <w:bCs/>
                <w:color w:val="000000" w:themeColor="text1"/>
              </w:rPr>
              <w:t>Emissions Benefits</w:t>
            </w:r>
          </w:p>
        </w:tc>
        <w:tc>
          <w:tcPr>
            <w:tcW w:w="7020" w:type="dxa"/>
            <w:gridSpan w:val="3"/>
            <w:tcBorders>
              <w:top w:val="single" w:color="auto" w:sz="8" w:space="0"/>
              <w:left w:val="single" w:color="auto" w:sz="8" w:space="0"/>
              <w:bottom w:val="single" w:color="auto" w:sz="8" w:space="0"/>
              <w:right w:val="single" w:color="auto" w:sz="8" w:space="0"/>
            </w:tcBorders>
            <w:vAlign w:val="center"/>
          </w:tcPr>
          <w:p w:rsidRPr="008B46D8" w:rsidR="73F3770C" w:rsidP="006D3BE1" w:rsidRDefault="73F3770C" w14:paraId="27B41273" w14:textId="2C0074B9">
            <w:pPr>
              <w:spacing w:after="0"/>
              <w:jc w:val="center"/>
              <w:rPr>
                <w:rFonts w:cstheme="minorHAnsi"/>
              </w:rPr>
            </w:pPr>
            <w:r w:rsidRPr="008B46D8">
              <w:rPr>
                <w:rFonts w:eastAsia="Calibri" w:cstheme="minorHAnsi"/>
                <w:b/>
                <w:bCs/>
                <w:color w:val="000000" w:themeColor="text1"/>
              </w:rPr>
              <w:t>Project life 2026-2056</w:t>
            </w:r>
          </w:p>
        </w:tc>
      </w:tr>
      <w:tr w:rsidRPr="008B46D8" w:rsidR="73F3770C" w:rsidTr="006D3BE1" w14:paraId="18831A0E" w14:textId="77777777">
        <w:trPr>
          <w:trHeight w:val="285"/>
        </w:trPr>
        <w:tc>
          <w:tcPr>
            <w:tcW w:w="2340" w:type="dxa"/>
            <w:vMerge/>
            <w:tcBorders>
              <w:left w:val="single" w:color="auto" w:sz="0" w:space="0"/>
              <w:right w:val="single" w:color="auto" w:sz="0" w:space="0"/>
            </w:tcBorders>
            <w:vAlign w:val="center"/>
          </w:tcPr>
          <w:p w:rsidRPr="008B46D8" w:rsidR="00BF47E2" w:rsidP="006D3BE1" w:rsidRDefault="00BF47E2" w14:paraId="1D110640" w14:textId="77777777">
            <w:pPr>
              <w:spacing w:after="0"/>
              <w:jc w:val="center"/>
              <w:rPr>
                <w:rFonts w:cstheme="minorHAnsi"/>
              </w:rPr>
            </w:pPr>
          </w:p>
        </w:tc>
        <w:tc>
          <w:tcPr>
            <w:tcW w:w="2340" w:type="dxa"/>
            <w:tcBorders>
              <w:top w:val="single" w:color="auto" w:sz="8" w:space="0"/>
              <w:left w:val="nil"/>
              <w:bottom w:val="single" w:color="auto" w:sz="8" w:space="0"/>
              <w:right w:val="single" w:color="auto" w:sz="8" w:space="0"/>
            </w:tcBorders>
            <w:vAlign w:val="center"/>
          </w:tcPr>
          <w:p w:rsidRPr="008B46D8" w:rsidR="73F3770C" w:rsidP="006D3BE1" w:rsidRDefault="73F3770C" w14:paraId="455644B3" w14:textId="173CBE4F">
            <w:pPr>
              <w:spacing w:after="0"/>
              <w:jc w:val="center"/>
              <w:rPr>
                <w:rFonts w:cstheme="minorHAnsi"/>
              </w:rPr>
            </w:pPr>
            <w:r w:rsidRPr="008B46D8">
              <w:rPr>
                <w:rFonts w:eastAsia="Calibri" w:cstheme="minorHAnsi"/>
                <w:b/>
                <w:bCs/>
                <w:color w:val="000000" w:themeColor="text1"/>
              </w:rPr>
              <w:t>Undiscounted</w:t>
            </w:r>
          </w:p>
        </w:tc>
        <w:tc>
          <w:tcPr>
            <w:tcW w:w="2340" w:type="dxa"/>
            <w:tcBorders>
              <w:top w:val="nil"/>
              <w:left w:val="single" w:color="auto" w:sz="8" w:space="0"/>
              <w:bottom w:val="single" w:color="auto" w:sz="8" w:space="0"/>
              <w:right w:val="single" w:color="auto" w:sz="8" w:space="0"/>
            </w:tcBorders>
            <w:vAlign w:val="center"/>
          </w:tcPr>
          <w:p w:rsidRPr="008B46D8" w:rsidR="73F3770C" w:rsidP="006D3BE1" w:rsidRDefault="73F3770C" w14:paraId="64EDA79E" w14:textId="4B2DB3C6">
            <w:pPr>
              <w:spacing w:after="0"/>
              <w:jc w:val="center"/>
              <w:rPr>
                <w:rFonts w:cstheme="minorHAnsi"/>
              </w:rPr>
            </w:pPr>
            <w:r w:rsidRPr="008B46D8">
              <w:rPr>
                <w:rFonts w:eastAsia="Calibri" w:cstheme="minorHAnsi"/>
                <w:b/>
                <w:bCs/>
                <w:color w:val="000000" w:themeColor="text1"/>
              </w:rPr>
              <w:t>Discounted (7%)</w:t>
            </w:r>
          </w:p>
        </w:tc>
        <w:tc>
          <w:tcPr>
            <w:tcW w:w="2340" w:type="dxa"/>
            <w:tcBorders>
              <w:top w:val="nil"/>
              <w:left w:val="single" w:color="auto" w:sz="8" w:space="0"/>
              <w:bottom w:val="single" w:color="auto" w:sz="8" w:space="0"/>
              <w:right w:val="single" w:color="auto" w:sz="8" w:space="0"/>
            </w:tcBorders>
            <w:vAlign w:val="center"/>
          </w:tcPr>
          <w:p w:rsidRPr="008B46D8" w:rsidR="73F3770C" w:rsidP="006D3BE1" w:rsidRDefault="73F3770C" w14:paraId="38C85B60" w14:textId="55ADACDB">
            <w:pPr>
              <w:spacing w:after="0"/>
              <w:jc w:val="center"/>
              <w:rPr>
                <w:rFonts w:cstheme="minorHAnsi"/>
              </w:rPr>
            </w:pPr>
            <w:r w:rsidRPr="008B46D8">
              <w:rPr>
                <w:rFonts w:eastAsia="Calibri" w:cstheme="minorHAnsi"/>
                <w:b/>
                <w:bCs/>
                <w:color w:val="000000" w:themeColor="text1"/>
              </w:rPr>
              <w:t>Discounted (3%)</w:t>
            </w:r>
          </w:p>
        </w:tc>
      </w:tr>
      <w:tr w:rsidRPr="008B46D8" w:rsidR="73F3770C" w:rsidTr="006D3BE1" w14:paraId="5720515A" w14:textId="77777777">
        <w:trPr>
          <w:trHeight w:val="285"/>
        </w:trPr>
        <w:tc>
          <w:tcPr>
            <w:tcW w:w="2340" w:type="dxa"/>
            <w:vMerge/>
            <w:tcBorders>
              <w:top w:val="single" w:color="auto" w:sz="0" w:space="0"/>
              <w:left w:val="single" w:color="auto" w:sz="0" w:space="0"/>
              <w:bottom w:val="single" w:color="000000" w:themeColor="text1" w:sz="0" w:space="0"/>
              <w:right w:val="single" w:color="auto" w:sz="0" w:space="0"/>
            </w:tcBorders>
            <w:vAlign w:val="center"/>
          </w:tcPr>
          <w:p w:rsidRPr="008B46D8" w:rsidR="00BF47E2" w:rsidP="006D3BE1" w:rsidRDefault="00BF47E2" w14:paraId="7E7929D4" w14:textId="77777777">
            <w:pPr>
              <w:spacing w:after="0"/>
              <w:jc w:val="center"/>
              <w:rPr>
                <w:rFonts w:cstheme="minorHAnsi"/>
              </w:rPr>
            </w:pPr>
          </w:p>
        </w:tc>
        <w:tc>
          <w:tcPr>
            <w:tcW w:w="2340" w:type="dxa"/>
            <w:tcBorders>
              <w:top w:val="single" w:color="auto" w:sz="8" w:space="0"/>
              <w:left w:val="nil"/>
              <w:bottom w:val="single" w:color="auto" w:sz="8" w:space="0"/>
              <w:right w:val="single" w:color="auto" w:sz="8" w:space="0"/>
            </w:tcBorders>
            <w:vAlign w:val="center"/>
          </w:tcPr>
          <w:p w:rsidRPr="008B46D8" w:rsidR="73F3770C" w:rsidP="006D3BE1" w:rsidRDefault="73F3770C" w14:paraId="0D663BBA" w14:textId="4A8D55F3">
            <w:pPr>
              <w:spacing w:after="0"/>
              <w:jc w:val="center"/>
              <w:rPr>
                <w:rFonts w:cstheme="minorHAnsi"/>
              </w:rPr>
            </w:pPr>
            <w:r w:rsidRPr="008B46D8">
              <w:rPr>
                <w:rFonts w:eastAsia="Calibri" w:cstheme="minorHAnsi"/>
                <w:b/>
                <w:bCs/>
                <w:color w:val="000000" w:themeColor="text1"/>
              </w:rPr>
              <w:t>$716,811.30</w:t>
            </w:r>
          </w:p>
        </w:tc>
        <w:tc>
          <w:tcPr>
            <w:tcW w:w="2340" w:type="dxa"/>
            <w:tcBorders>
              <w:top w:val="single" w:color="auto" w:sz="8" w:space="0"/>
              <w:left w:val="single" w:color="auto" w:sz="8" w:space="0"/>
              <w:bottom w:val="single" w:color="auto" w:sz="8" w:space="0"/>
              <w:right w:val="single" w:color="auto" w:sz="8" w:space="0"/>
            </w:tcBorders>
            <w:vAlign w:val="center"/>
          </w:tcPr>
          <w:p w:rsidRPr="008B46D8" w:rsidR="73F3770C" w:rsidP="006D3BE1" w:rsidRDefault="73F3770C" w14:paraId="7C689B3F" w14:textId="47BDFA84">
            <w:pPr>
              <w:spacing w:after="0"/>
              <w:jc w:val="center"/>
              <w:rPr>
                <w:rFonts w:cstheme="minorHAnsi"/>
              </w:rPr>
            </w:pPr>
            <w:r w:rsidRPr="008B46D8">
              <w:rPr>
                <w:rFonts w:eastAsia="Calibri" w:cstheme="minorHAnsi"/>
                <w:b/>
                <w:bCs/>
                <w:color w:val="000000" w:themeColor="text1"/>
              </w:rPr>
              <w:t>$211,460.61</w:t>
            </w:r>
          </w:p>
        </w:tc>
        <w:tc>
          <w:tcPr>
            <w:tcW w:w="2340" w:type="dxa"/>
            <w:tcBorders>
              <w:top w:val="single" w:color="auto" w:sz="8" w:space="0"/>
              <w:left w:val="single" w:color="auto" w:sz="8" w:space="0"/>
              <w:bottom w:val="single" w:color="auto" w:sz="8" w:space="0"/>
              <w:right w:val="single" w:color="auto" w:sz="8" w:space="0"/>
            </w:tcBorders>
            <w:vAlign w:val="center"/>
          </w:tcPr>
          <w:p w:rsidRPr="008B46D8" w:rsidR="73F3770C" w:rsidP="006D3BE1" w:rsidRDefault="73F3770C" w14:paraId="1794FEAD" w14:textId="43E2BC78">
            <w:pPr>
              <w:spacing w:after="0"/>
              <w:jc w:val="center"/>
              <w:rPr>
                <w:rFonts w:cstheme="minorHAnsi"/>
              </w:rPr>
            </w:pPr>
            <w:r w:rsidRPr="008B46D8">
              <w:rPr>
                <w:rFonts w:eastAsia="Calibri" w:cstheme="minorHAnsi"/>
                <w:b/>
                <w:bCs/>
                <w:color w:val="000000" w:themeColor="text1"/>
              </w:rPr>
              <w:t>$432,041.87</w:t>
            </w:r>
          </w:p>
        </w:tc>
      </w:tr>
    </w:tbl>
    <w:p w:rsidRPr="008B46D8" w:rsidR="73F3770C" w:rsidP="73F3770C" w:rsidRDefault="73F3770C" w14:paraId="23F177E3" w14:textId="3F99516A">
      <w:pPr>
        <w:spacing w:line="257" w:lineRule="auto"/>
        <w:rPr>
          <w:rFonts w:cstheme="minorHAnsi"/>
          <w:b/>
          <w:bCs/>
          <w:sz w:val="20"/>
          <w:szCs w:val="20"/>
        </w:rPr>
      </w:pPr>
      <w:r w:rsidRPr="008B46D8">
        <w:rPr>
          <w:rFonts w:eastAsia="Calibri" w:cstheme="minorHAnsi"/>
          <w:b/>
          <w:bCs/>
          <w:sz w:val="20"/>
          <w:szCs w:val="20"/>
        </w:rPr>
        <w:t>Source: Table A-6 Damage Costs for Emissions per Metric Ton DOT Guidelines 2022, PPA Calculations</w:t>
      </w:r>
    </w:p>
    <w:p w:rsidRPr="008B46D8" w:rsidR="73F3770C" w:rsidP="73F3770C" w:rsidRDefault="73F3770C" w14:paraId="71E62EEF" w14:textId="65B24F70">
      <w:pPr>
        <w:pStyle w:val="Heading2"/>
        <w:rPr>
          <w:rFonts w:asciiTheme="minorHAnsi" w:hAnsiTheme="minorHAnsi" w:cstheme="minorHAnsi"/>
        </w:rPr>
      </w:pPr>
      <w:r w:rsidRPr="008B46D8">
        <w:rPr>
          <w:rFonts w:eastAsia="Calibri Light" w:asciiTheme="minorHAnsi" w:hAnsiTheme="minorHAnsi" w:cstheme="minorHAnsi"/>
        </w:rPr>
        <w:t xml:space="preserve"> </w:t>
      </w:r>
    </w:p>
    <w:p w:rsidRPr="008B46D8" w:rsidR="73F3770C" w:rsidP="73F3770C" w:rsidRDefault="73F3770C" w14:paraId="4519219F" w14:textId="37B94854">
      <w:pPr>
        <w:pStyle w:val="Heading2"/>
        <w:rPr>
          <w:rFonts w:asciiTheme="minorHAnsi" w:hAnsiTheme="minorHAnsi" w:cstheme="minorHAnsi"/>
        </w:rPr>
      </w:pPr>
      <w:r w:rsidRPr="008B46D8">
        <w:rPr>
          <w:rFonts w:eastAsia="Calibri Light" w:asciiTheme="minorHAnsi" w:hAnsiTheme="minorHAnsi" w:cstheme="minorHAnsi"/>
        </w:rPr>
        <w:t>Residual Value</w:t>
      </w:r>
    </w:p>
    <w:p w:rsidRPr="00471C7B" w:rsidR="73F3770C" w:rsidP="00471C7B" w:rsidRDefault="73F3770C" w14:paraId="10FD9AA3" w14:textId="20DE2C3B">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t>The analysis period used in the BCA is tied to the expected useful life of the infrastructure asset constructed or improved by the project. However, some transportation assets are designed for very long-term use, and thus have an expected life that would exceed the maximum analysis period recommended by USDOT.</w:t>
      </w:r>
    </w:p>
    <w:p w:rsidRPr="00471C7B" w:rsidR="73F3770C" w:rsidP="00471C7B" w:rsidRDefault="73F3770C" w14:paraId="2FDDE79B" w14:textId="2B101F8F">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t xml:space="preserve">Residual value should be estimated using the total project cost and the remaining service life at the end of the analysis period. For this BCA the analysis period is 30 years of </w:t>
      </w:r>
      <w:r w:rsidRPr="00471C7B" w:rsidR="00646F3B">
        <w:rPr>
          <w:rFonts w:asciiTheme="minorHAnsi" w:hAnsiTheme="minorHAnsi" w:cstheme="minorHAnsi"/>
          <w:sz w:val="22"/>
          <w:szCs w:val="22"/>
        </w:rPr>
        <w:t>operation,</w:t>
      </w:r>
      <w:r w:rsidRPr="00471C7B">
        <w:rPr>
          <w:rFonts w:asciiTheme="minorHAnsi" w:hAnsiTheme="minorHAnsi" w:cstheme="minorHAnsi"/>
          <w:sz w:val="22"/>
          <w:szCs w:val="22"/>
        </w:rPr>
        <w:t xml:space="preserve"> but the project has a useful service life of 60 years. The total project cost, in real dollars, is $151,214,974.56 M. The residual value of the project would thus be $8,107,746.13.</w:t>
      </w:r>
    </w:p>
    <w:p w:rsidRPr="008B46D8" w:rsidR="73F3770C" w:rsidP="73F3770C" w:rsidRDefault="73F3770C" w14:paraId="139A24E3" w14:textId="032AE67D">
      <w:pPr>
        <w:spacing w:line="257" w:lineRule="auto"/>
        <w:jc w:val="both"/>
        <w:rPr>
          <w:rFonts w:cstheme="minorHAnsi"/>
        </w:rPr>
      </w:pPr>
      <w:r w:rsidRPr="008B46D8">
        <w:rPr>
          <w:rFonts w:eastAsia="Calibri" w:cstheme="minorHAnsi"/>
          <w:b/>
          <w:bCs/>
          <w:sz w:val="24"/>
          <w:szCs w:val="24"/>
        </w:rPr>
        <w:t>Table 15: Residual Value</w:t>
      </w:r>
    </w:p>
    <w:tbl>
      <w:tblPr>
        <w:tblW w:w="0" w:type="auto"/>
        <w:tblLayout w:type="fixed"/>
        <w:tblLook w:val="04A0" w:firstRow="1" w:lastRow="0" w:firstColumn="1" w:lastColumn="0" w:noHBand="0" w:noVBand="1"/>
      </w:tblPr>
      <w:tblGrid>
        <w:gridCol w:w="4680"/>
        <w:gridCol w:w="4680"/>
      </w:tblGrid>
      <w:tr w:rsidRPr="008B46D8" w:rsidR="73F3770C" w:rsidTr="73F3770C" w14:paraId="76F9A18D" w14:textId="77777777">
        <w:trPr>
          <w:trHeight w:val="285"/>
        </w:trPr>
        <w:tc>
          <w:tcPr>
            <w:tcW w:w="4680" w:type="dxa"/>
            <w:tcBorders>
              <w:top w:val="single" w:color="auto" w:sz="8" w:space="0"/>
              <w:left w:val="single" w:color="auto" w:sz="8" w:space="0"/>
              <w:bottom w:val="single" w:color="auto" w:sz="8" w:space="0"/>
              <w:right w:val="single" w:color="auto" w:sz="8" w:space="0"/>
            </w:tcBorders>
            <w:vAlign w:val="bottom"/>
          </w:tcPr>
          <w:p w:rsidRPr="008B46D8" w:rsidR="73F3770C" w:rsidP="00726C3D" w:rsidRDefault="73F3770C" w14:paraId="464FA01E" w14:textId="74B1B122">
            <w:pPr>
              <w:spacing w:after="0"/>
              <w:jc w:val="center"/>
              <w:rPr>
                <w:rFonts w:cstheme="minorHAnsi"/>
              </w:rPr>
            </w:pPr>
            <w:r w:rsidRPr="008B46D8">
              <w:rPr>
                <w:rFonts w:eastAsia="Calibri" w:cstheme="minorHAnsi"/>
                <w:b/>
                <w:bCs/>
                <w:color w:val="000000" w:themeColor="text1"/>
              </w:rPr>
              <w:t>Analysis period</w:t>
            </w:r>
          </w:p>
        </w:tc>
        <w:tc>
          <w:tcPr>
            <w:tcW w:w="4680" w:type="dxa"/>
            <w:tcBorders>
              <w:top w:val="single" w:color="auto" w:sz="8" w:space="0"/>
              <w:left w:val="single" w:color="auto" w:sz="8" w:space="0"/>
              <w:bottom w:val="single" w:color="auto" w:sz="8" w:space="0"/>
              <w:right w:val="single" w:color="auto" w:sz="8" w:space="0"/>
            </w:tcBorders>
            <w:vAlign w:val="bottom"/>
          </w:tcPr>
          <w:p w:rsidRPr="008B46D8" w:rsidR="73F3770C" w:rsidP="00726C3D" w:rsidRDefault="73F3770C" w14:paraId="2F066A23" w14:textId="2E0DE71B">
            <w:pPr>
              <w:spacing w:after="0"/>
              <w:jc w:val="center"/>
              <w:rPr>
                <w:rFonts w:cstheme="minorHAnsi"/>
              </w:rPr>
            </w:pPr>
            <w:r w:rsidRPr="008B46D8">
              <w:rPr>
                <w:rFonts w:eastAsia="Calibri" w:cstheme="minorHAnsi"/>
                <w:color w:val="000000" w:themeColor="text1"/>
              </w:rPr>
              <w:t>30 years</w:t>
            </w:r>
          </w:p>
        </w:tc>
      </w:tr>
      <w:tr w:rsidRPr="008B46D8" w:rsidR="73F3770C" w:rsidTr="73F3770C" w14:paraId="31D73388" w14:textId="77777777">
        <w:trPr>
          <w:trHeight w:val="285"/>
        </w:trPr>
        <w:tc>
          <w:tcPr>
            <w:tcW w:w="4680" w:type="dxa"/>
            <w:tcBorders>
              <w:top w:val="single" w:color="auto" w:sz="8" w:space="0"/>
              <w:left w:val="single" w:color="auto" w:sz="8" w:space="0"/>
              <w:bottom w:val="single" w:color="auto" w:sz="8" w:space="0"/>
              <w:right w:val="single" w:color="auto" w:sz="8" w:space="0"/>
            </w:tcBorders>
            <w:vAlign w:val="bottom"/>
          </w:tcPr>
          <w:p w:rsidRPr="008B46D8" w:rsidR="73F3770C" w:rsidP="00726C3D" w:rsidRDefault="73F3770C" w14:paraId="1A57458D" w14:textId="4B28B823">
            <w:pPr>
              <w:spacing w:after="0"/>
              <w:jc w:val="center"/>
              <w:rPr>
                <w:rFonts w:cstheme="minorHAnsi"/>
              </w:rPr>
            </w:pPr>
            <w:r w:rsidRPr="008B46D8">
              <w:rPr>
                <w:rFonts w:eastAsia="Calibri" w:cstheme="minorHAnsi"/>
                <w:b/>
                <w:bCs/>
                <w:color w:val="000000" w:themeColor="text1"/>
              </w:rPr>
              <w:t>Total Service Life</w:t>
            </w:r>
          </w:p>
        </w:tc>
        <w:tc>
          <w:tcPr>
            <w:tcW w:w="4680" w:type="dxa"/>
            <w:tcBorders>
              <w:top w:val="single" w:color="auto" w:sz="8" w:space="0"/>
              <w:left w:val="single" w:color="auto" w:sz="8" w:space="0"/>
              <w:bottom w:val="single" w:color="auto" w:sz="8" w:space="0"/>
              <w:right w:val="single" w:color="auto" w:sz="8" w:space="0"/>
            </w:tcBorders>
            <w:vAlign w:val="bottom"/>
          </w:tcPr>
          <w:p w:rsidRPr="008B46D8" w:rsidR="73F3770C" w:rsidP="00726C3D" w:rsidRDefault="73F3770C" w14:paraId="3646AA7A" w14:textId="7837B91E">
            <w:pPr>
              <w:spacing w:after="0"/>
              <w:jc w:val="center"/>
              <w:rPr>
                <w:rFonts w:cstheme="minorHAnsi"/>
              </w:rPr>
            </w:pPr>
            <w:r w:rsidRPr="008B46D8">
              <w:rPr>
                <w:rFonts w:eastAsia="Calibri" w:cstheme="minorHAnsi"/>
                <w:color w:val="000000" w:themeColor="text1"/>
              </w:rPr>
              <w:t>60 years</w:t>
            </w:r>
          </w:p>
        </w:tc>
      </w:tr>
      <w:tr w:rsidRPr="008B46D8" w:rsidR="73F3770C" w:rsidTr="73F3770C" w14:paraId="7A8BFC7B" w14:textId="77777777">
        <w:trPr>
          <w:trHeight w:val="285"/>
        </w:trPr>
        <w:tc>
          <w:tcPr>
            <w:tcW w:w="4680" w:type="dxa"/>
            <w:tcBorders>
              <w:top w:val="single" w:color="auto" w:sz="8" w:space="0"/>
              <w:left w:val="single" w:color="auto" w:sz="8" w:space="0"/>
              <w:bottom w:val="single" w:color="auto" w:sz="8" w:space="0"/>
              <w:right w:val="single" w:color="auto" w:sz="8" w:space="0"/>
            </w:tcBorders>
            <w:vAlign w:val="bottom"/>
          </w:tcPr>
          <w:p w:rsidRPr="008B46D8" w:rsidR="73F3770C" w:rsidP="00726C3D" w:rsidRDefault="73F3770C" w14:paraId="1430B345" w14:textId="43883240">
            <w:pPr>
              <w:spacing w:after="0"/>
              <w:jc w:val="center"/>
              <w:rPr>
                <w:rFonts w:cstheme="minorHAnsi"/>
              </w:rPr>
            </w:pPr>
            <w:r w:rsidRPr="008B46D8">
              <w:rPr>
                <w:rFonts w:eastAsia="Calibri" w:cstheme="minorHAnsi"/>
                <w:b/>
                <w:bCs/>
                <w:color w:val="000000" w:themeColor="text1"/>
              </w:rPr>
              <w:t>Total cost 7% Discount</w:t>
            </w:r>
          </w:p>
        </w:tc>
        <w:tc>
          <w:tcPr>
            <w:tcW w:w="4680" w:type="dxa"/>
            <w:tcBorders>
              <w:top w:val="single" w:color="auto" w:sz="8" w:space="0"/>
              <w:left w:val="single" w:color="auto" w:sz="8" w:space="0"/>
              <w:bottom w:val="single" w:color="auto" w:sz="8" w:space="0"/>
              <w:right w:val="single" w:color="auto" w:sz="8" w:space="0"/>
            </w:tcBorders>
            <w:vAlign w:val="bottom"/>
          </w:tcPr>
          <w:p w:rsidRPr="008B46D8" w:rsidR="73F3770C" w:rsidP="00726C3D" w:rsidRDefault="73F3770C" w14:paraId="3C0F0CFA" w14:textId="7732DAC5">
            <w:pPr>
              <w:spacing w:after="0"/>
              <w:ind w:right="1613"/>
              <w:jc w:val="right"/>
              <w:rPr>
                <w:rFonts w:cstheme="minorHAnsi"/>
              </w:rPr>
            </w:pPr>
            <w:r w:rsidRPr="008B46D8">
              <w:rPr>
                <w:rFonts w:eastAsia="Calibri" w:cstheme="minorHAnsi"/>
                <w:color w:val="000000" w:themeColor="text1"/>
              </w:rPr>
              <w:t>$151,214,974.56</w:t>
            </w:r>
          </w:p>
        </w:tc>
      </w:tr>
      <w:tr w:rsidRPr="008B46D8" w:rsidR="73F3770C" w:rsidTr="73F3770C" w14:paraId="6BC8A641" w14:textId="77777777">
        <w:trPr>
          <w:trHeight w:val="285"/>
        </w:trPr>
        <w:tc>
          <w:tcPr>
            <w:tcW w:w="4680" w:type="dxa"/>
            <w:tcBorders>
              <w:top w:val="single" w:color="auto" w:sz="8" w:space="0"/>
              <w:left w:val="single" w:color="auto" w:sz="8" w:space="0"/>
              <w:bottom w:val="single" w:color="auto" w:sz="8" w:space="0"/>
              <w:right w:val="single" w:color="auto" w:sz="8" w:space="0"/>
            </w:tcBorders>
            <w:vAlign w:val="bottom"/>
          </w:tcPr>
          <w:p w:rsidRPr="008B46D8" w:rsidR="73F3770C" w:rsidP="00726C3D" w:rsidRDefault="73F3770C" w14:paraId="304FD4A4" w14:textId="36AC7BA1">
            <w:pPr>
              <w:spacing w:after="0"/>
              <w:jc w:val="center"/>
              <w:rPr>
                <w:rFonts w:cstheme="minorHAnsi"/>
              </w:rPr>
            </w:pPr>
            <w:r w:rsidRPr="008B46D8">
              <w:rPr>
                <w:rFonts w:eastAsia="Calibri" w:cstheme="minorHAnsi"/>
                <w:b/>
                <w:bCs/>
                <w:color w:val="000000" w:themeColor="text1"/>
              </w:rPr>
              <w:t>Residual value 7%</w:t>
            </w:r>
          </w:p>
        </w:tc>
        <w:tc>
          <w:tcPr>
            <w:tcW w:w="4680" w:type="dxa"/>
            <w:tcBorders>
              <w:top w:val="single" w:color="auto" w:sz="8" w:space="0"/>
              <w:left w:val="single" w:color="auto" w:sz="8" w:space="0"/>
              <w:bottom w:val="single" w:color="auto" w:sz="8" w:space="0"/>
              <w:right w:val="single" w:color="auto" w:sz="8" w:space="0"/>
            </w:tcBorders>
            <w:vAlign w:val="bottom"/>
          </w:tcPr>
          <w:p w:rsidRPr="008B46D8" w:rsidR="73F3770C" w:rsidP="00726C3D" w:rsidRDefault="73F3770C" w14:paraId="52241296" w14:textId="2CF7EF31">
            <w:pPr>
              <w:spacing w:after="0"/>
              <w:ind w:right="1613"/>
              <w:jc w:val="right"/>
              <w:rPr>
                <w:rFonts w:cstheme="minorHAnsi"/>
              </w:rPr>
            </w:pPr>
            <w:r w:rsidRPr="008B46D8">
              <w:rPr>
                <w:rFonts w:eastAsia="Calibri" w:cstheme="minorHAnsi"/>
                <w:color w:val="000000" w:themeColor="text1"/>
              </w:rPr>
              <w:t>$8,107,746.13</w:t>
            </w:r>
          </w:p>
        </w:tc>
      </w:tr>
    </w:tbl>
    <w:p w:rsidRPr="008B46D8" w:rsidR="09BD041D" w:rsidP="73F3770C" w:rsidRDefault="09BD041D" w14:paraId="77952F54" w14:textId="682486D9">
      <w:pPr>
        <w:spacing w:line="257" w:lineRule="auto"/>
        <w:jc w:val="both"/>
        <w:rPr>
          <w:rFonts w:eastAsia="Calibri" w:cstheme="minorHAnsi"/>
          <w:b/>
          <w:bCs/>
          <w:sz w:val="20"/>
          <w:szCs w:val="20"/>
        </w:rPr>
      </w:pPr>
      <w:r w:rsidRPr="008B46D8">
        <w:rPr>
          <w:rFonts w:eastAsia="Calibri" w:cstheme="minorHAnsi"/>
          <w:b/>
          <w:bCs/>
          <w:sz w:val="20"/>
          <w:szCs w:val="20"/>
        </w:rPr>
        <w:t>Source: PPA Calculations</w:t>
      </w:r>
    </w:p>
    <w:p w:rsidRPr="008B46D8" w:rsidR="0054C3BD" w:rsidP="0054C3BD" w:rsidRDefault="0054C3BD" w14:paraId="40E7EEF8" w14:textId="627D529E">
      <w:pPr>
        <w:spacing w:line="257" w:lineRule="auto"/>
        <w:jc w:val="both"/>
        <w:rPr>
          <w:rFonts w:eastAsia="Calibri" w:cstheme="minorHAnsi"/>
          <w:b/>
          <w:bCs/>
          <w:sz w:val="20"/>
          <w:szCs w:val="20"/>
        </w:rPr>
      </w:pPr>
    </w:p>
    <w:p w:rsidRPr="008B46D8" w:rsidR="0054C3BD" w:rsidP="00996379" w:rsidRDefault="0054C3BD" w14:paraId="5DD29D5A" w14:textId="0F793DE1">
      <w:pPr>
        <w:pStyle w:val="Heading1"/>
        <w:rPr>
          <w:rFonts w:asciiTheme="minorHAnsi" w:hAnsiTheme="minorHAnsi" w:cstheme="minorHAnsi"/>
        </w:rPr>
      </w:pPr>
      <w:r w:rsidRPr="008B46D8">
        <w:rPr>
          <w:rFonts w:eastAsia="Calibri Light" w:asciiTheme="minorHAnsi" w:hAnsiTheme="minorHAnsi" w:cstheme="minorHAnsi"/>
        </w:rPr>
        <w:lastRenderedPageBreak/>
        <w:t>Summary of Results</w:t>
      </w:r>
    </w:p>
    <w:p w:rsidRPr="008B46D8" w:rsidR="0054C3BD" w:rsidP="0054C3BD" w:rsidRDefault="0054C3BD" w14:paraId="232EADB3" w14:textId="535EBED7">
      <w:pPr>
        <w:pStyle w:val="Heading2"/>
        <w:rPr>
          <w:rFonts w:asciiTheme="minorHAnsi" w:hAnsiTheme="minorHAnsi" w:cstheme="minorHAnsi"/>
        </w:rPr>
      </w:pPr>
      <w:r w:rsidRPr="008B46D8">
        <w:rPr>
          <w:rFonts w:eastAsia="Calibri Light" w:asciiTheme="minorHAnsi" w:hAnsiTheme="minorHAnsi" w:cstheme="minorHAnsi"/>
        </w:rPr>
        <w:t>Evaluation measures</w:t>
      </w:r>
    </w:p>
    <w:p w:rsidRPr="00471C7B" w:rsidR="0054C3BD" w:rsidP="00471C7B" w:rsidRDefault="0054C3BD" w14:paraId="61135E18" w14:textId="0E6A5DFE">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t>The benefit-cost analysis converts potential gains (benefits) and losses (costs) from the Project into monetary units and compares them. The following common benefit-cost evaluation measures are included in this BCA:</w:t>
      </w:r>
    </w:p>
    <w:p w:rsidRPr="00A0251C" w:rsidR="0054C3BD" w:rsidP="0054C3BD" w:rsidRDefault="0054C3BD" w14:paraId="7FB91815" w14:textId="54B62DAE">
      <w:pPr>
        <w:pStyle w:val="ListParagraph"/>
        <w:numPr>
          <w:ilvl w:val="0"/>
          <w:numId w:val="4"/>
        </w:numPr>
        <w:jc w:val="both"/>
        <w:rPr>
          <w:rFonts w:eastAsiaTheme="minorEastAsia" w:cstheme="minorHAnsi"/>
        </w:rPr>
      </w:pPr>
      <w:r w:rsidRPr="00A0251C">
        <w:rPr>
          <w:rFonts w:eastAsia="Calibri" w:cstheme="minorHAnsi"/>
        </w:rPr>
        <w:t>Net Present Value (NPV): NPV compares the net benefits (benefits minus costs) after being discounted to present values using the real discount rate assumption. The NPV provides a perspective on the overall dollar magnitude of cash flows over time in today’s dollar terms.</w:t>
      </w:r>
    </w:p>
    <w:p w:rsidRPr="00A0251C" w:rsidR="0054C3BD" w:rsidP="00996379" w:rsidRDefault="0054C3BD" w14:paraId="162A31F8" w14:textId="03A64153">
      <w:pPr>
        <w:pStyle w:val="ListParagraph"/>
        <w:numPr>
          <w:ilvl w:val="0"/>
          <w:numId w:val="4"/>
        </w:numPr>
        <w:jc w:val="both"/>
        <w:rPr>
          <w:rFonts w:eastAsiaTheme="minorEastAsia" w:cstheme="minorHAnsi"/>
        </w:rPr>
      </w:pPr>
      <w:r w:rsidRPr="00A0251C">
        <w:rPr>
          <w:rFonts w:eastAsia="Calibri" w:cstheme="minorHAnsi"/>
        </w:rPr>
        <w:t>Benefit Cost Ratio (BCR): The evaluation also estimates the benefit-cost ratio; the present value of incremental benefits is divided by the present value of incremental costs to yield the benefit-cost ratio. The BCR expresses the relation of discounted benefits to discounted costs as a measure of the extent to which a project’s benefits either exceed or fall short of the costs.</w:t>
      </w:r>
    </w:p>
    <w:p w:rsidRPr="008B46D8" w:rsidR="0054C3BD" w:rsidP="00996379" w:rsidRDefault="0054C3BD" w14:paraId="7AC00F7D" w14:textId="11D4C1D8">
      <w:pPr>
        <w:pStyle w:val="Heading2"/>
        <w:rPr>
          <w:rFonts w:asciiTheme="minorHAnsi" w:hAnsiTheme="minorHAnsi" w:cstheme="minorHAnsi"/>
        </w:rPr>
      </w:pPr>
      <w:r w:rsidRPr="008B46D8">
        <w:rPr>
          <w:rFonts w:eastAsia="Calibri Light" w:asciiTheme="minorHAnsi" w:hAnsiTheme="minorHAnsi" w:cstheme="minorHAnsi"/>
        </w:rPr>
        <w:t>BCA results</w:t>
      </w:r>
    </w:p>
    <w:p w:rsidRPr="00471C7B" w:rsidR="0054C3BD" w:rsidP="00471C7B" w:rsidRDefault="0054C3BD" w14:paraId="66D11BDB" w14:textId="583C491E">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t>The table below presents the evaluation results for the project. Results are presented in undiscounted,</w:t>
      </w:r>
      <w:r w:rsidRPr="00471C7B" w:rsidR="008B46D8">
        <w:rPr>
          <w:rFonts w:asciiTheme="minorHAnsi" w:hAnsiTheme="minorHAnsi" w:cstheme="minorHAnsi"/>
          <w:sz w:val="22"/>
          <w:szCs w:val="22"/>
        </w:rPr>
        <w:t xml:space="preserve"> </w:t>
      </w:r>
      <w:r w:rsidRPr="00471C7B">
        <w:rPr>
          <w:rFonts w:asciiTheme="minorHAnsi" w:hAnsiTheme="minorHAnsi" w:cstheme="minorHAnsi"/>
          <w:sz w:val="22"/>
          <w:szCs w:val="22"/>
        </w:rPr>
        <w:t>discounted at 7 percent and discounted at 3 percent (sensitivity) as prescribed by the U.S. DOT. All benefits</w:t>
      </w:r>
      <w:r w:rsidRPr="00471C7B" w:rsidR="6CB5BB00">
        <w:rPr>
          <w:rFonts w:asciiTheme="minorHAnsi" w:hAnsiTheme="minorHAnsi" w:cstheme="minorHAnsi"/>
          <w:sz w:val="22"/>
          <w:szCs w:val="22"/>
        </w:rPr>
        <w:t xml:space="preserve"> </w:t>
      </w:r>
      <w:r w:rsidRPr="00471C7B">
        <w:rPr>
          <w:rFonts w:asciiTheme="minorHAnsi" w:hAnsiTheme="minorHAnsi" w:cstheme="minorHAnsi"/>
          <w:sz w:val="22"/>
          <w:szCs w:val="22"/>
        </w:rPr>
        <w:t>and costs were estimated in constant 2020 dollars over an evaluation period extending 30 years beyond</w:t>
      </w:r>
      <w:r w:rsidRPr="00471C7B" w:rsidR="6CB5BB00">
        <w:rPr>
          <w:rFonts w:asciiTheme="minorHAnsi" w:hAnsiTheme="minorHAnsi" w:cstheme="minorHAnsi"/>
          <w:sz w:val="22"/>
          <w:szCs w:val="22"/>
        </w:rPr>
        <w:t xml:space="preserve"> </w:t>
      </w:r>
      <w:r w:rsidRPr="00471C7B">
        <w:rPr>
          <w:rFonts w:asciiTheme="minorHAnsi" w:hAnsiTheme="minorHAnsi" w:cstheme="minorHAnsi"/>
          <w:sz w:val="22"/>
          <w:szCs w:val="22"/>
        </w:rPr>
        <w:t>system completion in 2026.</w:t>
      </w:r>
    </w:p>
    <w:p w:rsidRPr="00471C7B" w:rsidR="0054C3BD" w:rsidP="00471C7B" w:rsidRDefault="0054C3BD" w14:paraId="388A5854" w14:textId="1BCDD7AC">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t>The total benefits are about $722,269,643.95 in undiscounted 2020 dollars. Discounted at 7%, the present value of total benefits is about $226,841,081.66. Discounted at 3%, the present value of total benefits is about 423,491,385.54.</w:t>
      </w:r>
    </w:p>
    <w:p w:rsidRPr="00471C7B" w:rsidR="0054C3BD" w:rsidP="00471C7B" w:rsidRDefault="0054C3BD" w14:paraId="16F00D99" w14:textId="42D797CF">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t>The total costs are about $166,759,946.47million in undiscounted 2020 dollars. Discounted at 7%, the present value of total costs is about $151,214,974.56. Discounted at 3%, the present value of total costs is about 159,596,216.97.</w:t>
      </w:r>
    </w:p>
    <w:p w:rsidRPr="00231D2B" w:rsidR="00996379" w:rsidP="00231D2B" w:rsidRDefault="0054C3BD" w14:paraId="672E3999" w14:textId="50620495">
      <w:pPr>
        <w:pStyle w:val="NormalWeb"/>
        <w:spacing w:before="0" w:beforeAutospacing="0" w:after="0" w:afterAutospacing="0" w:line="360" w:lineRule="auto"/>
        <w:jc w:val="both"/>
        <w:rPr>
          <w:rFonts w:asciiTheme="minorHAnsi" w:hAnsiTheme="minorHAnsi" w:cstheme="minorHAnsi"/>
          <w:sz w:val="22"/>
          <w:szCs w:val="22"/>
        </w:rPr>
      </w:pPr>
      <w:r w:rsidRPr="00471C7B">
        <w:rPr>
          <w:rFonts w:asciiTheme="minorHAnsi" w:hAnsiTheme="minorHAnsi" w:cstheme="minorHAnsi"/>
          <w:sz w:val="22"/>
          <w:szCs w:val="22"/>
        </w:rPr>
        <w:t xml:space="preserve">With a 7% discount rate, the project NPV is about $75,626,107.10, with a BCR of 1.50. With a 3% discount rate, the project NPV is about $263,895,168.58, with a BCR of 2.65. </w:t>
      </w:r>
    </w:p>
    <w:p w:rsidRPr="008B46D8" w:rsidR="0054C3BD" w:rsidP="0054C3BD" w:rsidRDefault="0054C3BD" w14:paraId="08BBA748" w14:textId="405CCF02">
      <w:pPr>
        <w:spacing w:line="257" w:lineRule="auto"/>
        <w:jc w:val="both"/>
        <w:rPr>
          <w:rFonts w:cstheme="minorHAnsi"/>
        </w:rPr>
      </w:pPr>
      <w:r w:rsidRPr="008B46D8">
        <w:rPr>
          <w:rFonts w:eastAsia="Calibri" w:cstheme="minorHAnsi"/>
        </w:rPr>
        <w:t xml:space="preserve"> </w:t>
      </w:r>
      <w:r w:rsidRPr="008B46D8">
        <w:rPr>
          <w:rFonts w:eastAsia="Calibri" w:cstheme="minorHAnsi"/>
          <w:b/>
          <w:bCs/>
          <w:sz w:val="24"/>
          <w:szCs w:val="24"/>
        </w:rPr>
        <w:t>Table 16: Benefit Cost Analysis Results, Million of 2020 Dollars</w:t>
      </w:r>
    </w:p>
    <w:tbl>
      <w:tblPr>
        <w:tblW w:w="9360" w:type="dxa"/>
        <w:tblLayout w:type="fixed"/>
        <w:tblLook w:val="04A0" w:firstRow="1" w:lastRow="0" w:firstColumn="1" w:lastColumn="0" w:noHBand="0" w:noVBand="1"/>
      </w:tblPr>
      <w:tblGrid>
        <w:gridCol w:w="2340"/>
        <w:gridCol w:w="2340"/>
        <w:gridCol w:w="2340"/>
        <w:gridCol w:w="2340"/>
      </w:tblGrid>
      <w:tr w:rsidRPr="008B46D8" w:rsidR="0054C3BD" w:rsidTr="00231D2B" w14:paraId="5579A1CD" w14:textId="77777777">
        <w:trPr>
          <w:trHeight w:val="285"/>
          <w:tblHeader/>
        </w:trPr>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7B45DB9E" w14:textId="0A13AC27">
            <w:pPr>
              <w:spacing w:after="0"/>
              <w:rPr>
                <w:rFonts w:cstheme="minorHAnsi"/>
              </w:rPr>
            </w:pPr>
            <w:r w:rsidRPr="008B46D8">
              <w:rPr>
                <w:rFonts w:eastAsia="Calibri" w:cstheme="minorHAnsi"/>
                <w:b/>
                <w:bCs/>
                <w:color w:val="000000" w:themeColor="text1"/>
              </w:rPr>
              <w:t>Benefits</w:t>
            </w:r>
          </w:p>
        </w:tc>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6A7CACFA" w14:textId="48EBE675">
            <w:pPr>
              <w:spacing w:after="0"/>
              <w:jc w:val="center"/>
              <w:rPr>
                <w:rFonts w:cstheme="minorHAnsi"/>
              </w:rPr>
            </w:pPr>
            <w:r w:rsidRPr="008B46D8">
              <w:rPr>
                <w:rFonts w:eastAsia="Calibri" w:cstheme="minorHAnsi"/>
                <w:b/>
                <w:bCs/>
                <w:color w:val="000000" w:themeColor="text1"/>
              </w:rPr>
              <w:t>Undiscounted</w:t>
            </w:r>
          </w:p>
        </w:tc>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70A05799" w14:textId="6DC6099B">
            <w:pPr>
              <w:spacing w:after="0"/>
              <w:jc w:val="center"/>
              <w:rPr>
                <w:rFonts w:cstheme="minorHAnsi"/>
              </w:rPr>
            </w:pPr>
            <w:r w:rsidRPr="008B46D8">
              <w:rPr>
                <w:rFonts w:eastAsia="Calibri" w:cstheme="minorHAnsi"/>
                <w:b/>
                <w:bCs/>
                <w:color w:val="000000" w:themeColor="text1"/>
              </w:rPr>
              <w:t>7% Discount</w:t>
            </w:r>
          </w:p>
        </w:tc>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013347D0" w14:textId="38F81B0E">
            <w:pPr>
              <w:spacing w:after="0"/>
              <w:jc w:val="center"/>
              <w:rPr>
                <w:rFonts w:cstheme="minorHAnsi"/>
              </w:rPr>
            </w:pPr>
            <w:r w:rsidRPr="008B46D8">
              <w:rPr>
                <w:rFonts w:eastAsia="Calibri" w:cstheme="minorHAnsi"/>
                <w:b/>
                <w:bCs/>
                <w:color w:val="000000" w:themeColor="text1"/>
              </w:rPr>
              <w:t>3% Discount</w:t>
            </w:r>
          </w:p>
        </w:tc>
      </w:tr>
      <w:tr w:rsidRPr="008B46D8" w:rsidR="0054C3BD" w:rsidTr="00EE08F1" w14:paraId="3E000987" w14:textId="77777777">
        <w:trPr>
          <w:trHeight w:val="285"/>
        </w:trPr>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7D2DB3CC" w14:textId="385B8636">
            <w:pPr>
              <w:spacing w:after="0"/>
              <w:rPr>
                <w:rFonts w:cstheme="minorHAnsi"/>
              </w:rPr>
            </w:pPr>
            <w:r w:rsidRPr="008B46D8">
              <w:rPr>
                <w:rFonts w:eastAsia="Calibri" w:cstheme="minorHAnsi"/>
                <w:b/>
                <w:bCs/>
                <w:color w:val="000000" w:themeColor="text1"/>
              </w:rPr>
              <w:t>Value of Travel Time Savings</w:t>
            </w:r>
          </w:p>
        </w:tc>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44C88BD9" w14:textId="48F8E8ED">
            <w:pPr>
              <w:spacing w:after="0"/>
              <w:jc w:val="right"/>
              <w:rPr>
                <w:rFonts w:cstheme="minorHAnsi"/>
              </w:rPr>
            </w:pPr>
            <w:r w:rsidRPr="008B46D8">
              <w:rPr>
                <w:rFonts w:eastAsia="Calibri" w:cstheme="minorHAnsi"/>
                <w:color w:val="000000" w:themeColor="text1"/>
              </w:rPr>
              <w:t>$178,345,946.87</w:t>
            </w:r>
          </w:p>
        </w:tc>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6A812251" w14:textId="2299DD32">
            <w:pPr>
              <w:spacing w:after="0"/>
              <w:jc w:val="right"/>
              <w:rPr>
                <w:rFonts w:cstheme="minorHAnsi"/>
              </w:rPr>
            </w:pPr>
            <w:r w:rsidRPr="008B46D8">
              <w:rPr>
                <w:rFonts w:eastAsia="Calibri" w:cstheme="minorHAnsi"/>
                <w:color w:val="000000" w:themeColor="text1"/>
              </w:rPr>
              <w:t>$62,677,270.36</w:t>
            </w:r>
          </w:p>
        </w:tc>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24007594" w14:textId="579F7A23">
            <w:pPr>
              <w:spacing w:after="0"/>
              <w:jc w:val="right"/>
              <w:rPr>
                <w:rFonts w:cstheme="minorHAnsi"/>
              </w:rPr>
            </w:pPr>
            <w:r w:rsidRPr="008B46D8">
              <w:rPr>
                <w:rFonts w:eastAsia="Calibri" w:cstheme="minorHAnsi"/>
                <w:color w:val="000000" w:themeColor="text1"/>
              </w:rPr>
              <w:t>$108,500,211.21</w:t>
            </w:r>
          </w:p>
        </w:tc>
      </w:tr>
      <w:tr w:rsidRPr="008B46D8" w:rsidR="0054C3BD" w:rsidTr="00EE08F1" w14:paraId="25B89C9E" w14:textId="77777777">
        <w:trPr>
          <w:trHeight w:val="285"/>
        </w:trPr>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5FB204C7" w14:textId="25DD52F2">
            <w:pPr>
              <w:spacing w:after="0"/>
              <w:rPr>
                <w:rFonts w:cstheme="minorHAnsi"/>
              </w:rPr>
            </w:pPr>
            <w:r w:rsidRPr="008B46D8">
              <w:rPr>
                <w:rFonts w:eastAsia="Calibri" w:cstheme="minorHAnsi"/>
                <w:b/>
                <w:bCs/>
                <w:color w:val="000000" w:themeColor="text1"/>
              </w:rPr>
              <w:t>Safety</w:t>
            </w:r>
          </w:p>
        </w:tc>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283D6B42" w14:textId="1CBA9214">
            <w:pPr>
              <w:spacing w:after="0"/>
              <w:jc w:val="right"/>
              <w:rPr>
                <w:rFonts w:cstheme="minorHAnsi"/>
              </w:rPr>
            </w:pPr>
            <w:r w:rsidRPr="008B46D8">
              <w:rPr>
                <w:rFonts w:eastAsia="Calibri" w:cstheme="minorHAnsi"/>
                <w:color w:val="000000" w:themeColor="text1"/>
              </w:rPr>
              <w:t>$179,420,400.00</w:t>
            </w:r>
          </w:p>
        </w:tc>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0772FAAB" w14:textId="296BF9F7">
            <w:pPr>
              <w:spacing w:after="0"/>
              <w:jc w:val="right"/>
              <w:rPr>
                <w:rFonts w:cstheme="minorHAnsi"/>
              </w:rPr>
            </w:pPr>
            <w:r w:rsidRPr="008B46D8">
              <w:rPr>
                <w:rFonts w:eastAsia="Calibri" w:cstheme="minorHAnsi"/>
                <w:color w:val="000000" w:themeColor="text1"/>
              </w:rPr>
              <w:t>$54,567,994.03</w:t>
            </w:r>
          </w:p>
        </w:tc>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620D3680" w14:textId="1C1D792B">
            <w:pPr>
              <w:spacing w:after="0"/>
              <w:jc w:val="right"/>
              <w:rPr>
                <w:rFonts w:cstheme="minorHAnsi"/>
              </w:rPr>
            </w:pPr>
            <w:r w:rsidRPr="008B46D8">
              <w:rPr>
                <w:rFonts w:eastAsia="Calibri" w:cstheme="minorHAnsi"/>
                <w:color w:val="000000" w:themeColor="text1"/>
              </w:rPr>
              <w:t>$109,153,875.58</w:t>
            </w:r>
          </w:p>
        </w:tc>
      </w:tr>
      <w:tr w:rsidRPr="008B46D8" w:rsidR="0054C3BD" w:rsidTr="00EE08F1" w14:paraId="36453B4A" w14:textId="77777777">
        <w:trPr>
          <w:trHeight w:val="285"/>
        </w:trPr>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544668DD" w14:textId="2278A6EE">
            <w:pPr>
              <w:spacing w:after="0"/>
              <w:rPr>
                <w:rFonts w:cstheme="minorHAnsi"/>
              </w:rPr>
            </w:pPr>
            <w:r w:rsidRPr="008B46D8">
              <w:rPr>
                <w:rFonts w:eastAsia="Calibri" w:cstheme="minorHAnsi"/>
                <w:b/>
                <w:bCs/>
                <w:color w:val="000000" w:themeColor="text1"/>
              </w:rPr>
              <w:t>Vehicle Operation Cost - Trucks (20%)</w:t>
            </w:r>
          </w:p>
        </w:tc>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1DB73E06" w14:textId="528BAC58">
            <w:pPr>
              <w:spacing w:after="0"/>
              <w:jc w:val="right"/>
              <w:rPr>
                <w:rFonts w:cstheme="minorHAnsi"/>
              </w:rPr>
            </w:pPr>
            <w:r w:rsidRPr="008B46D8">
              <w:rPr>
                <w:rFonts w:eastAsia="Calibri" w:cstheme="minorHAnsi"/>
                <w:color w:val="000000" w:themeColor="text1"/>
              </w:rPr>
              <w:t>$91,879,380.00</w:t>
            </w:r>
          </w:p>
        </w:tc>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338FE28A" w14:textId="606022CE">
            <w:pPr>
              <w:spacing w:after="0"/>
              <w:jc w:val="right"/>
              <w:rPr>
                <w:rFonts w:cstheme="minorHAnsi"/>
              </w:rPr>
            </w:pPr>
            <w:r w:rsidRPr="008B46D8">
              <w:rPr>
                <w:rFonts w:eastAsia="Calibri" w:cstheme="minorHAnsi"/>
                <w:color w:val="000000" w:themeColor="text1"/>
              </w:rPr>
              <w:t>$32,289,765.15</w:t>
            </w:r>
          </w:p>
        </w:tc>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38974A19" w14:textId="31BE220A">
            <w:pPr>
              <w:spacing w:after="0"/>
              <w:jc w:val="right"/>
              <w:rPr>
                <w:rFonts w:cstheme="minorHAnsi"/>
              </w:rPr>
            </w:pPr>
            <w:r w:rsidRPr="008B46D8">
              <w:rPr>
                <w:rFonts w:eastAsia="Calibri" w:cstheme="minorHAnsi"/>
                <w:color w:val="000000" w:themeColor="text1"/>
              </w:rPr>
              <w:t>$55,896,600.46</w:t>
            </w:r>
          </w:p>
        </w:tc>
      </w:tr>
      <w:tr w:rsidRPr="008B46D8" w:rsidR="0054C3BD" w:rsidTr="00EE08F1" w14:paraId="50487A7F" w14:textId="77777777">
        <w:trPr>
          <w:trHeight w:val="285"/>
        </w:trPr>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7B53B7E4" w14:textId="57DA5B5D">
            <w:pPr>
              <w:spacing w:after="0"/>
              <w:rPr>
                <w:rFonts w:cstheme="minorHAnsi"/>
              </w:rPr>
            </w:pPr>
            <w:r w:rsidRPr="008B46D8">
              <w:rPr>
                <w:rFonts w:eastAsia="Calibri" w:cstheme="minorHAnsi"/>
                <w:b/>
                <w:bCs/>
                <w:color w:val="000000" w:themeColor="text1"/>
              </w:rPr>
              <w:lastRenderedPageBreak/>
              <w:t>Fuel Savings - Cars (80%)</w:t>
            </w:r>
          </w:p>
        </w:tc>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4CDE1EB0" w14:textId="64CA2DF6">
            <w:pPr>
              <w:spacing w:after="0"/>
              <w:jc w:val="right"/>
              <w:rPr>
                <w:rFonts w:cstheme="minorHAnsi"/>
              </w:rPr>
            </w:pPr>
            <w:r w:rsidRPr="008B46D8">
              <w:rPr>
                <w:rFonts w:eastAsia="Calibri" w:cstheme="minorHAnsi"/>
                <w:color w:val="000000" w:themeColor="text1"/>
              </w:rPr>
              <w:t>$691,670.90</w:t>
            </w:r>
          </w:p>
        </w:tc>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42CF51FB" w14:textId="62AD772D">
            <w:pPr>
              <w:spacing w:after="0"/>
              <w:jc w:val="right"/>
              <w:rPr>
                <w:rFonts w:cstheme="minorHAnsi"/>
              </w:rPr>
            </w:pPr>
            <w:r w:rsidRPr="008B46D8">
              <w:rPr>
                <w:rFonts w:eastAsia="Calibri" w:cstheme="minorHAnsi"/>
                <w:color w:val="000000" w:themeColor="text1"/>
              </w:rPr>
              <w:t>$243,078.38</w:t>
            </w:r>
          </w:p>
        </w:tc>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197673BA" w14:textId="662CB50B">
            <w:pPr>
              <w:spacing w:after="0"/>
              <w:jc w:val="right"/>
              <w:rPr>
                <w:rFonts w:cstheme="minorHAnsi"/>
              </w:rPr>
            </w:pPr>
            <w:r w:rsidRPr="008B46D8">
              <w:rPr>
                <w:rFonts w:eastAsia="Calibri" w:cstheme="minorHAnsi"/>
                <w:color w:val="000000" w:themeColor="text1"/>
              </w:rPr>
              <w:t>$420,791.39</w:t>
            </w:r>
          </w:p>
        </w:tc>
      </w:tr>
      <w:tr w:rsidRPr="008B46D8" w:rsidR="0054C3BD" w:rsidTr="00EE08F1" w14:paraId="62FE1B0A" w14:textId="77777777">
        <w:trPr>
          <w:trHeight w:val="285"/>
        </w:trPr>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168A60DF" w14:textId="093B2372">
            <w:pPr>
              <w:spacing w:after="0"/>
              <w:rPr>
                <w:rFonts w:cstheme="minorHAnsi"/>
              </w:rPr>
            </w:pPr>
            <w:r w:rsidRPr="008B46D8">
              <w:rPr>
                <w:rFonts w:eastAsia="Calibri" w:cstheme="minorHAnsi"/>
                <w:b/>
                <w:bCs/>
                <w:color w:val="000000" w:themeColor="text1"/>
                <w:u w:val="single"/>
              </w:rPr>
              <w:t xml:space="preserve">Emission Reduction CO2, NOx, </w:t>
            </w:r>
            <w:proofErr w:type="spellStart"/>
            <w:r w:rsidRPr="008B46D8">
              <w:rPr>
                <w:rFonts w:eastAsia="Calibri" w:cstheme="minorHAnsi"/>
                <w:b/>
                <w:bCs/>
                <w:color w:val="000000" w:themeColor="text1"/>
                <w:u w:val="single"/>
              </w:rPr>
              <w:t>SOx</w:t>
            </w:r>
            <w:proofErr w:type="spellEnd"/>
          </w:p>
        </w:tc>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00A1361F" w14:textId="313E9098">
            <w:pPr>
              <w:spacing w:after="0"/>
              <w:jc w:val="right"/>
              <w:rPr>
                <w:rFonts w:cstheme="minorHAnsi"/>
              </w:rPr>
            </w:pPr>
            <w:r w:rsidRPr="008B46D8">
              <w:rPr>
                <w:rFonts w:eastAsia="Calibri" w:cstheme="minorHAnsi"/>
                <w:color w:val="000000" w:themeColor="text1"/>
                <w:u w:val="single"/>
              </w:rPr>
              <w:t>$716,811.30</w:t>
            </w:r>
          </w:p>
        </w:tc>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2D062A6C" w14:textId="782DBCD4">
            <w:pPr>
              <w:spacing w:after="0"/>
              <w:jc w:val="right"/>
              <w:rPr>
                <w:rFonts w:cstheme="minorHAnsi"/>
              </w:rPr>
            </w:pPr>
            <w:r w:rsidRPr="008B46D8">
              <w:rPr>
                <w:rFonts w:eastAsia="Calibri" w:cstheme="minorHAnsi"/>
                <w:color w:val="000000" w:themeColor="text1"/>
                <w:u w:val="single"/>
              </w:rPr>
              <w:t>$211,460.61</w:t>
            </w:r>
          </w:p>
        </w:tc>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2A7D5C4C" w14:textId="745711F0">
            <w:pPr>
              <w:spacing w:after="0"/>
              <w:jc w:val="right"/>
              <w:rPr>
                <w:rFonts w:cstheme="minorHAnsi"/>
              </w:rPr>
            </w:pPr>
            <w:r w:rsidRPr="008B46D8">
              <w:rPr>
                <w:rFonts w:eastAsia="Calibri" w:cstheme="minorHAnsi"/>
                <w:color w:val="000000" w:themeColor="text1"/>
                <w:u w:val="single"/>
              </w:rPr>
              <w:t>$432,041.87</w:t>
            </w:r>
          </w:p>
        </w:tc>
      </w:tr>
      <w:tr w:rsidRPr="008B46D8" w:rsidR="0054C3BD" w:rsidTr="00EE08F1" w14:paraId="34766F0E" w14:textId="77777777">
        <w:trPr>
          <w:trHeight w:val="285"/>
        </w:trPr>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1DA81E9A" w14:textId="581E28A2">
            <w:pPr>
              <w:spacing w:after="0"/>
              <w:rPr>
                <w:rFonts w:cstheme="minorHAnsi"/>
              </w:rPr>
            </w:pPr>
            <w:r w:rsidRPr="008B46D8">
              <w:rPr>
                <w:rFonts w:eastAsia="Calibri" w:cstheme="minorHAnsi"/>
                <w:b/>
                <w:bCs/>
                <w:color w:val="000000" w:themeColor="text1"/>
              </w:rPr>
              <w:t>Residual Value</w:t>
            </w:r>
          </w:p>
        </w:tc>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0CDD8094" w14:textId="24692A6D">
            <w:pPr>
              <w:spacing w:after="0"/>
              <w:jc w:val="right"/>
              <w:rPr>
                <w:rFonts w:cstheme="minorHAnsi"/>
              </w:rPr>
            </w:pPr>
            <w:r w:rsidRPr="008B46D8">
              <w:rPr>
                <w:rFonts w:eastAsia="Calibri" w:cstheme="minorHAnsi"/>
                <w:color w:val="000000" w:themeColor="text1"/>
              </w:rPr>
              <w:t>$75,607,487.28</w:t>
            </w:r>
          </w:p>
        </w:tc>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6C53C3B4" w14:textId="554F2085">
            <w:pPr>
              <w:spacing w:after="0"/>
              <w:jc w:val="right"/>
              <w:rPr>
                <w:rFonts w:cstheme="minorHAnsi"/>
              </w:rPr>
            </w:pPr>
            <w:r w:rsidRPr="008B46D8">
              <w:rPr>
                <w:rFonts w:eastAsia="Calibri" w:cstheme="minorHAnsi"/>
                <w:color w:val="000000" w:themeColor="text1"/>
              </w:rPr>
              <w:t>$8,107,746.13</w:t>
            </w:r>
          </w:p>
        </w:tc>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253A085A" w14:textId="5C2A57E9">
            <w:pPr>
              <w:spacing w:after="0"/>
              <w:jc w:val="right"/>
              <w:rPr>
                <w:rFonts w:cstheme="minorHAnsi"/>
              </w:rPr>
            </w:pPr>
            <w:r w:rsidRPr="008B46D8">
              <w:rPr>
                <w:rFonts w:eastAsia="Calibri" w:cstheme="minorHAnsi"/>
                <w:color w:val="000000" w:themeColor="text1"/>
              </w:rPr>
              <w:t>$30,085,981.34</w:t>
            </w:r>
          </w:p>
        </w:tc>
      </w:tr>
      <w:tr w:rsidRPr="008B46D8" w:rsidR="0054C3BD" w:rsidTr="00EE08F1" w14:paraId="21391FF0" w14:textId="77777777">
        <w:trPr>
          <w:trHeight w:val="285"/>
        </w:trPr>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6CDA5A9F" w14:textId="1F77D934">
            <w:pPr>
              <w:spacing w:after="0"/>
              <w:rPr>
                <w:rFonts w:cstheme="minorHAnsi"/>
              </w:rPr>
            </w:pPr>
            <w:r w:rsidRPr="008B46D8">
              <w:rPr>
                <w:rFonts w:eastAsia="Calibri" w:cstheme="minorHAnsi"/>
                <w:b/>
                <w:bCs/>
                <w:color w:val="000000" w:themeColor="text1"/>
              </w:rPr>
              <w:t>Flood Savings</w:t>
            </w:r>
          </w:p>
        </w:tc>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14837E23" w14:textId="718D5051">
            <w:pPr>
              <w:spacing w:after="0"/>
              <w:jc w:val="right"/>
              <w:rPr>
                <w:rFonts w:cstheme="minorHAnsi"/>
              </w:rPr>
            </w:pPr>
            <w:r w:rsidRPr="008B46D8">
              <w:rPr>
                <w:rFonts w:eastAsia="Calibri" w:cstheme="minorHAnsi"/>
                <w:color w:val="000000" w:themeColor="text1"/>
              </w:rPr>
              <w:t>$195,607,947.60</w:t>
            </w:r>
          </w:p>
        </w:tc>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31C8FB00" w14:textId="2849637C">
            <w:pPr>
              <w:spacing w:after="0"/>
              <w:jc w:val="right"/>
              <w:rPr>
                <w:rFonts w:cstheme="minorHAnsi"/>
              </w:rPr>
            </w:pPr>
            <w:r w:rsidRPr="008B46D8">
              <w:rPr>
                <w:rFonts w:eastAsia="Calibri" w:cstheme="minorHAnsi"/>
                <w:color w:val="000000" w:themeColor="text1"/>
              </w:rPr>
              <w:t>$68,743,767.00</w:t>
            </w:r>
          </w:p>
        </w:tc>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4D50B70C" w14:textId="5F7B7B94">
            <w:pPr>
              <w:spacing w:after="0"/>
              <w:jc w:val="right"/>
              <w:rPr>
                <w:rFonts w:cstheme="minorHAnsi"/>
              </w:rPr>
            </w:pPr>
            <w:r w:rsidRPr="008B46D8">
              <w:rPr>
                <w:rFonts w:eastAsia="Calibri" w:cstheme="minorHAnsi"/>
                <w:color w:val="000000" w:themeColor="text1"/>
              </w:rPr>
              <w:t>$119,001,883.70</w:t>
            </w:r>
          </w:p>
        </w:tc>
      </w:tr>
      <w:tr w:rsidRPr="008B46D8" w:rsidR="0054C3BD" w:rsidTr="00EE08F1" w14:paraId="2299BD70" w14:textId="77777777">
        <w:trPr>
          <w:trHeight w:val="285"/>
        </w:trPr>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6DFD3052" w14:textId="46F1E540">
            <w:pPr>
              <w:spacing w:after="0"/>
              <w:rPr>
                <w:rFonts w:cstheme="minorHAnsi"/>
              </w:rPr>
            </w:pPr>
            <w:r w:rsidRPr="008B46D8">
              <w:rPr>
                <w:rFonts w:eastAsia="Calibri" w:cstheme="minorHAnsi"/>
                <w:b/>
                <w:bCs/>
                <w:color w:val="000000" w:themeColor="text1"/>
              </w:rPr>
              <w:t>Total:</w:t>
            </w:r>
          </w:p>
        </w:tc>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4D085018" w14:textId="2030D192">
            <w:pPr>
              <w:spacing w:after="0"/>
              <w:jc w:val="right"/>
              <w:rPr>
                <w:rFonts w:cstheme="minorHAnsi"/>
              </w:rPr>
            </w:pPr>
            <w:r w:rsidRPr="008B46D8">
              <w:rPr>
                <w:rFonts w:eastAsia="Calibri" w:cstheme="minorHAnsi"/>
                <w:b/>
                <w:bCs/>
                <w:color w:val="000000" w:themeColor="text1"/>
              </w:rPr>
              <w:t>$722,269,643.95</w:t>
            </w:r>
          </w:p>
        </w:tc>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0CDC8E34" w14:textId="1271455C">
            <w:pPr>
              <w:spacing w:after="0"/>
              <w:jc w:val="right"/>
              <w:rPr>
                <w:rFonts w:cstheme="minorHAnsi"/>
              </w:rPr>
            </w:pPr>
            <w:r w:rsidRPr="008B46D8">
              <w:rPr>
                <w:rFonts w:eastAsia="Calibri" w:cstheme="minorHAnsi"/>
                <w:b/>
                <w:bCs/>
                <w:color w:val="000000" w:themeColor="text1"/>
              </w:rPr>
              <w:t>$226,841,081.66</w:t>
            </w:r>
          </w:p>
        </w:tc>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1DDAA54C" w14:textId="1F40D939">
            <w:pPr>
              <w:spacing w:after="0"/>
              <w:jc w:val="right"/>
              <w:rPr>
                <w:rFonts w:cstheme="minorHAnsi"/>
              </w:rPr>
            </w:pPr>
            <w:r w:rsidRPr="008B46D8">
              <w:rPr>
                <w:rFonts w:eastAsia="Calibri" w:cstheme="minorHAnsi"/>
                <w:b/>
                <w:bCs/>
                <w:color w:val="000000" w:themeColor="text1"/>
              </w:rPr>
              <w:t>$423,491,385.54</w:t>
            </w:r>
          </w:p>
        </w:tc>
      </w:tr>
      <w:tr w:rsidRPr="008B46D8" w:rsidR="00EE08F1" w:rsidTr="008C1657" w14:paraId="3E27F145" w14:textId="77777777">
        <w:trPr>
          <w:trHeight w:val="285"/>
        </w:trPr>
        <w:tc>
          <w:tcPr>
            <w:tcW w:w="2340" w:type="dxa"/>
            <w:vAlign w:val="center"/>
          </w:tcPr>
          <w:p w:rsidRPr="008B46D8" w:rsidR="00EE08F1" w:rsidP="00EE08F1" w:rsidRDefault="00EE08F1" w14:paraId="67CFC7BB" w14:textId="0A5F7040">
            <w:pPr>
              <w:spacing w:after="0"/>
              <w:rPr>
                <w:rFonts w:cstheme="minorHAnsi"/>
              </w:rPr>
            </w:pPr>
          </w:p>
        </w:tc>
        <w:tc>
          <w:tcPr>
            <w:tcW w:w="2340" w:type="dxa"/>
            <w:vAlign w:val="center"/>
          </w:tcPr>
          <w:p w:rsidRPr="008B46D8" w:rsidR="00EE08F1" w:rsidP="00EE08F1" w:rsidRDefault="00EE08F1" w14:paraId="25EEA3EB" w14:textId="56A2CA53">
            <w:pPr>
              <w:spacing w:after="0"/>
              <w:jc w:val="center"/>
              <w:rPr>
                <w:rFonts w:cstheme="minorHAnsi"/>
              </w:rPr>
            </w:pPr>
          </w:p>
        </w:tc>
        <w:tc>
          <w:tcPr>
            <w:tcW w:w="4680" w:type="dxa"/>
            <w:gridSpan w:val="2"/>
            <w:vAlign w:val="center"/>
          </w:tcPr>
          <w:p w:rsidRPr="008B46D8" w:rsidR="00EE08F1" w:rsidP="00EE08F1" w:rsidRDefault="00EE08F1" w14:paraId="64F69079" w14:textId="1F00B8F3">
            <w:pPr>
              <w:spacing w:after="0"/>
              <w:jc w:val="center"/>
              <w:rPr>
                <w:rFonts w:cstheme="minorHAnsi"/>
              </w:rPr>
            </w:pPr>
          </w:p>
        </w:tc>
      </w:tr>
      <w:tr w:rsidRPr="008B46D8" w:rsidR="0054C3BD" w:rsidTr="00EE08F1" w14:paraId="7C4B60F8" w14:textId="77777777">
        <w:trPr>
          <w:trHeight w:val="285"/>
        </w:trPr>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07806DF3" w14:textId="5AB3F2E9">
            <w:pPr>
              <w:spacing w:after="0"/>
              <w:rPr>
                <w:rFonts w:cstheme="minorHAnsi"/>
              </w:rPr>
            </w:pPr>
            <w:r w:rsidRPr="008B46D8">
              <w:rPr>
                <w:rFonts w:eastAsia="Calibri" w:cstheme="minorHAnsi"/>
                <w:b/>
                <w:bCs/>
                <w:color w:val="000000" w:themeColor="text1"/>
              </w:rPr>
              <w:t>Costs</w:t>
            </w:r>
          </w:p>
        </w:tc>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6578E247" w14:textId="0820C713">
            <w:pPr>
              <w:spacing w:after="0"/>
              <w:jc w:val="center"/>
              <w:rPr>
                <w:rFonts w:cstheme="minorHAnsi"/>
              </w:rPr>
            </w:pPr>
            <w:r w:rsidRPr="008B46D8">
              <w:rPr>
                <w:rFonts w:eastAsia="Calibri" w:cstheme="minorHAnsi"/>
                <w:b/>
                <w:bCs/>
                <w:color w:val="000000" w:themeColor="text1"/>
              </w:rPr>
              <w:t>Undiscounted</w:t>
            </w:r>
          </w:p>
        </w:tc>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1B0BDA34" w14:textId="46A9CDC3">
            <w:pPr>
              <w:spacing w:after="0"/>
              <w:jc w:val="center"/>
              <w:rPr>
                <w:rFonts w:cstheme="minorHAnsi"/>
              </w:rPr>
            </w:pPr>
            <w:r w:rsidRPr="008B46D8">
              <w:rPr>
                <w:rFonts w:eastAsia="Calibri" w:cstheme="minorHAnsi"/>
                <w:b/>
                <w:bCs/>
                <w:color w:val="000000" w:themeColor="text1"/>
              </w:rPr>
              <w:t>7% Discount</w:t>
            </w:r>
          </w:p>
        </w:tc>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36184161" w14:textId="4B535573">
            <w:pPr>
              <w:spacing w:after="0"/>
              <w:jc w:val="center"/>
              <w:rPr>
                <w:rFonts w:cstheme="minorHAnsi"/>
              </w:rPr>
            </w:pPr>
            <w:r w:rsidRPr="008B46D8">
              <w:rPr>
                <w:rFonts w:eastAsia="Calibri" w:cstheme="minorHAnsi"/>
                <w:b/>
                <w:bCs/>
                <w:color w:val="000000" w:themeColor="text1"/>
              </w:rPr>
              <w:t>3% Discount</w:t>
            </w:r>
          </w:p>
        </w:tc>
      </w:tr>
      <w:tr w:rsidRPr="008B46D8" w:rsidR="0054C3BD" w:rsidTr="00EE08F1" w14:paraId="7E44AA78" w14:textId="77777777">
        <w:trPr>
          <w:trHeight w:val="285"/>
        </w:trPr>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422D2B4B" w14:textId="2E52D89D">
            <w:pPr>
              <w:spacing w:after="0"/>
              <w:rPr>
                <w:rFonts w:cstheme="minorHAnsi"/>
              </w:rPr>
            </w:pPr>
            <w:r w:rsidRPr="008B46D8">
              <w:rPr>
                <w:rFonts w:eastAsia="Calibri" w:cstheme="minorHAnsi"/>
                <w:b/>
                <w:bCs/>
                <w:color w:val="000000" w:themeColor="text1"/>
              </w:rPr>
              <w:t>Total Costs (CAPEX and O&amp;M)</w:t>
            </w:r>
          </w:p>
        </w:tc>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3AD08659" w14:textId="3AEDCED6">
            <w:pPr>
              <w:spacing w:after="0"/>
              <w:jc w:val="center"/>
              <w:rPr>
                <w:rFonts w:cstheme="minorHAnsi"/>
              </w:rPr>
            </w:pPr>
            <w:r w:rsidRPr="008B46D8">
              <w:rPr>
                <w:rFonts w:eastAsia="Calibri" w:cstheme="minorHAnsi"/>
                <w:color w:val="000000" w:themeColor="text1"/>
              </w:rPr>
              <w:t>$166,759,946.47</w:t>
            </w:r>
          </w:p>
        </w:tc>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0B0C6DF3" w14:textId="77B8FE36">
            <w:pPr>
              <w:spacing w:after="0"/>
              <w:jc w:val="center"/>
              <w:rPr>
                <w:rFonts w:cstheme="minorHAnsi"/>
              </w:rPr>
            </w:pPr>
            <w:r w:rsidRPr="008B46D8">
              <w:rPr>
                <w:rFonts w:eastAsia="Calibri" w:cstheme="minorHAnsi"/>
                <w:color w:val="000000" w:themeColor="text1"/>
              </w:rPr>
              <w:t>$151,214,974.56</w:t>
            </w:r>
          </w:p>
        </w:tc>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43FF2E38" w14:textId="15DA2E3C">
            <w:pPr>
              <w:spacing w:after="0"/>
              <w:jc w:val="center"/>
              <w:rPr>
                <w:rFonts w:cstheme="minorHAnsi"/>
              </w:rPr>
            </w:pPr>
            <w:r w:rsidRPr="008B46D8">
              <w:rPr>
                <w:rFonts w:eastAsia="Calibri" w:cstheme="minorHAnsi"/>
                <w:color w:val="000000" w:themeColor="text1"/>
              </w:rPr>
              <w:t>$159,596,216.97</w:t>
            </w:r>
          </w:p>
        </w:tc>
      </w:tr>
      <w:tr w:rsidRPr="008B46D8" w:rsidR="0054C3BD" w:rsidTr="00EE08F1" w14:paraId="3A3DD052" w14:textId="77777777">
        <w:trPr>
          <w:trHeight w:val="285"/>
        </w:trPr>
        <w:tc>
          <w:tcPr>
            <w:tcW w:w="2340" w:type="dxa"/>
            <w:tcBorders>
              <w:bottom w:val="single" w:color="auto" w:sz="4" w:space="0"/>
            </w:tcBorders>
            <w:vAlign w:val="center"/>
          </w:tcPr>
          <w:p w:rsidRPr="008B46D8" w:rsidR="0054C3BD" w:rsidP="00EE08F1" w:rsidRDefault="0054C3BD" w14:paraId="55135B3A" w14:textId="14DD20BA">
            <w:pPr>
              <w:spacing w:after="0"/>
              <w:rPr>
                <w:rFonts w:cstheme="minorHAnsi"/>
              </w:rPr>
            </w:pPr>
          </w:p>
        </w:tc>
        <w:tc>
          <w:tcPr>
            <w:tcW w:w="2340" w:type="dxa"/>
            <w:tcBorders>
              <w:bottom w:val="single" w:color="auto" w:sz="4" w:space="0"/>
            </w:tcBorders>
            <w:vAlign w:val="center"/>
          </w:tcPr>
          <w:p w:rsidRPr="008B46D8" w:rsidR="0054C3BD" w:rsidP="00EE08F1" w:rsidRDefault="0054C3BD" w14:paraId="3F8D8F82" w14:textId="09B29FBC">
            <w:pPr>
              <w:spacing w:after="0"/>
              <w:jc w:val="center"/>
              <w:rPr>
                <w:rFonts w:cstheme="minorHAnsi"/>
              </w:rPr>
            </w:pPr>
          </w:p>
        </w:tc>
        <w:tc>
          <w:tcPr>
            <w:tcW w:w="2340" w:type="dxa"/>
            <w:tcBorders>
              <w:bottom w:val="single" w:color="auto" w:sz="4" w:space="0"/>
            </w:tcBorders>
            <w:vAlign w:val="center"/>
          </w:tcPr>
          <w:p w:rsidRPr="008B46D8" w:rsidR="0054C3BD" w:rsidP="00EE08F1" w:rsidRDefault="0054C3BD" w14:paraId="0131A084" w14:textId="437C1FA6">
            <w:pPr>
              <w:spacing w:after="0"/>
              <w:jc w:val="center"/>
              <w:rPr>
                <w:rFonts w:cstheme="minorHAnsi"/>
              </w:rPr>
            </w:pPr>
          </w:p>
        </w:tc>
        <w:tc>
          <w:tcPr>
            <w:tcW w:w="2340" w:type="dxa"/>
            <w:tcBorders>
              <w:bottom w:val="single" w:color="auto" w:sz="4" w:space="0"/>
            </w:tcBorders>
            <w:vAlign w:val="center"/>
          </w:tcPr>
          <w:p w:rsidRPr="008B46D8" w:rsidR="0054C3BD" w:rsidP="00EE08F1" w:rsidRDefault="0054C3BD" w14:paraId="2E963DAE" w14:textId="28B2B97B">
            <w:pPr>
              <w:spacing w:after="0"/>
              <w:jc w:val="center"/>
              <w:rPr>
                <w:rFonts w:cstheme="minorHAnsi"/>
              </w:rPr>
            </w:pPr>
          </w:p>
        </w:tc>
      </w:tr>
      <w:tr w:rsidRPr="008B46D8" w:rsidR="0054C3BD" w:rsidTr="00EE08F1" w14:paraId="3D7363D4" w14:textId="77777777">
        <w:trPr>
          <w:trHeight w:val="285"/>
        </w:trPr>
        <w:tc>
          <w:tcPr>
            <w:tcW w:w="2340" w:type="dxa"/>
            <w:tcBorders>
              <w:top w:val="single" w:color="auto" w:sz="4" w:space="0"/>
              <w:left w:val="single" w:color="auto" w:sz="4" w:space="0"/>
              <w:bottom w:val="single" w:color="auto" w:sz="4" w:space="0"/>
              <w:right w:val="single" w:color="auto" w:sz="4" w:space="0"/>
            </w:tcBorders>
            <w:vAlign w:val="center"/>
          </w:tcPr>
          <w:p w:rsidRPr="008B46D8" w:rsidR="0054C3BD" w:rsidP="00EE08F1" w:rsidRDefault="0054C3BD" w14:paraId="270D39C5" w14:textId="75E3A5F4">
            <w:pPr>
              <w:spacing w:after="0"/>
              <w:rPr>
                <w:rFonts w:cstheme="minorHAnsi"/>
              </w:rPr>
            </w:pPr>
            <w:r w:rsidRPr="008B46D8">
              <w:rPr>
                <w:rFonts w:eastAsia="Calibri" w:cstheme="minorHAnsi"/>
                <w:b/>
                <w:bCs/>
                <w:color w:val="000000" w:themeColor="text1"/>
              </w:rPr>
              <w:t>Totals</w:t>
            </w:r>
          </w:p>
        </w:tc>
        <w:tc>
          <w:tcPr>
            <w:tcW w:w="2340" w:type="dxa"/>
            <w:tcBorders>
              <w:top w:val="single" w:color="auto" w:sz="4" w:space="0"/>
              <w:left w:val="single" w:color="auto" w:sz="4" w:space="0"/>
              <w:bottom w:val="single" w:color="auto" w:sz="4" w:space="0"/>
              <w:right w:val="single" w:color="auto" w:sz="4" w:space="0"/>
            </w:tcBorders>
            <w:vAlign w:val="center"/>
          </w:tcPr>
          <w:p w:rsidRPr="008B46D8" w:rsidR="0054C3BD" w:rsidP="00EE08F1" w:rsidRDefault="0054C3BD" w14:paraId="2C530FCF" w14:textId="04D922F8">
            <w:pPr>
              <w:spacing w:after="0"/>
              <w:jc w:val="center"/>
              <w:rPr>
                <w:rFonts w:cstheme="minorHAnsi"/>
              </w:rPr>
            </w:pPr>
            <w:r w:rsidRPr="008B46D8">
              <w:rPr>
                <w:rFonts w:eastAsia="Calibri" w:cstheme="minorHAnsi"/>
                <w:b/>
                <w:bCs/>
                <w:color w:val="000000" w:themeColor="text1"/>
              </w:rPr>
              <w:t>Undiscounted</w:t>
            </w:r>
          </w:p>
        </w:tc>
        <w:tc>
          <w:tcPr>
            <w:tcW w:w="2340" w:type="dxa"/>
            <w:tcBorders>
              <w:top w:val="single" w:color="auto" w:sz="4" w:space="0"/>
              <w:left w:val="single" w:color="auto" w:sz="4" w:space="0"/>
              <w:bottom w:val="single" w:color="auto" w:sz="4" w:space="0"/>
              <w:right w:val="single" w:color="auto" w:sz="4" w:space="0"/>
            </w:tcBorders>
            <w:vAlign w:val="center"/>
          </w:tcPr>
          <w:p w:rsidRPr="008B46D8" w:rsidR="0054C3BD" w:rsidP="00EE08F1" w:rsidRDefault="0054C3BD" w14:paraId="662604D7" w14:textId="41654692">
            <w:pPr>
              <w:spacing w:after="0"/>
              <w:jc w:val="center"/>
              <w:rPr>
                <w:rFonts w:cstheme="minorHAnsi"/>
              </w:rPr>
            </w:pPr>
            <w:r w:rsidRPr="008B46D8">
              <w:rPr>
                <w:rFonts w:eastAsia="Calibri" w:cstheme="minorHAnsi"/>
                <w:b/>
                <w:bCs/>
                <w:color w:val="000000" w:themeColor="text1"/>
              </w:rPr>
              <w:t>7% Discount</w:t>
            </w:r>
          </w:p>
        </w:tc>
        <w:tc>
          <w:tcPr>
            <w:tcW w:w="2340" w:type="dxa"/>
            <w:tcBorders>
              <w:top w:val="single" w:color="auto" w:sz="4" w:space="0"/>
              <w:left w:val="single" w:color="auto" w:sz="4" w:space="0"/>
              <w:bottom w:val="single" w:color="auto" w:sz="4" w:space="0"/>
              <w:right w:val="single" w:color="auto" w:sz="4" w:space="0"/>
            </w:tcBorders>
            <w:vAlign w:val="center"/>
          </w:tcPr>
          <w:p w:rsidRPr="008B46D8" w:rsidR="0054C3BD" w:rsidP="00EE08F1" w:rsidRDefault="0054C3BD" w14:paraId="6842802C" w14:textId="056819B3">
            <w:pPr>
              <w:spacing w:after="0"/>
              <w:jc w:val="center"/>
              <w:rPr>
                <w:rFonts w:cstheme="minorHAnsi"/>
              </w:rPr>
            </w:pPr>
            <w:r w:rsidRPr="008B46D8">
              <w:rPr>
                <w:rFonts w:eastAsia="Calibri" w:cstheme="minorHAnsi"/>
                <w:b/>
                <w:bCs/>
                <w:color w:val="000000" w:themeColor="text1"/>
              </w:rPr>
              <w:t>3% Discount</w:t>
            </w:r>
          </w:p>
        </w:tc>
      </w:tr>
      <w:tr w:rsidRPr="008B46D8" w:rsidR="0054C3BD" w:rsidTr="00EE08F1" w14:paraId="22D9BC4B" w14:textId="77777777">
        <w:trPr>
          <w:trHeight w:val="285"/>
        </w:trPr>
        <w:tc>
          <w:tcPr>
            <w:tcW w:w="2340" w:type="dxa"/>
            <w:tcBorders>
              <w:top w:val="single" w:color="auto" w:sz="4" w:space="0"/>
              <w:left w:val="single" w:color="auto" w:sz="8" w:space="0"/>
              <w:bottom w:val="single" w:color="auto" w:sz="8" w:space="0"/>
              <w:right w:val="single" w:color="auto" w:sz="8" w:space="0"/>
            </w:tcBorders>
            <w:vAlign w:val="center"/>
          </w:tcPr>
          <w:p w:rsidRPr="008B46D8" w:rsidR="0054C3BD" w:rsidP="00EE08F1" w:rsidRDefault="0054C3BD" w14:paraId="7C2A035F" w14:textId="0B50E603">
            <w:pPr>
              <w:spacing w:after="0"/>
              <w:rPr>
                <w:rFonts w:cstheme="minorHAnsi"/>
              </w:rPr>
            </w:pPr>
            <w:r w:rsidRPr="008B46D8">
              <w:rPr>
                <w:rFonts w:eastAsia="Calibri" w:cstheme="minorHAnsi"/>
                <w:b/>
                <w:bCs/>
                <w:color w:val="000000" w:themeColor="text1"/>
              </w:rPr>
              <w:t>Cumulative Benefits (2020 Dollars)</w:t>
            </w:r>
          </w:p>
        </w:tc>
        <w:tc>
          <w:tcPr>
            <w:tcW w:w="2340" w:type="dxa"/>
            <w:tcBorders>
              <w:top w:val="single" w:color="auto" w:sz="4" w:space="0"/>
              <w:left w:val="single" w:color="auto" w:sz="8" w:space="0"/>
              <w:bottom w:val="single" w:color="auto" w:sz="8" w:space="0"/>
              <w:right w:val="single" w:color="auto" w:sz="8" w:space="0"/>
            </w:tcBorders>
            <w:vAlign w:val="center"/>
          </w:tcPr>
          <w:p w:rsidRPr="008B46D8" w:rsidR="0054C3BD" w:rsidP="00EE08F1" w:rsidRDefault="0054C3BD" w14:paraId="60D4D422" w14:textId="130DFE5E">
            <w:pPr>
              <w:spacing w:after="0"/>
              <w:jc w:val="center"/>
              <w:rPr>
                <w:rFonts w:cstheme="minorHAnsi"/>
              </w:rPr>
            </w:pPr>
            <w:r w:rsidRPr="008B46D8">
              <w:rPr>
                <w:rFonts w:eastAsia="Calibri" w:cstheme="minorHAnsi"/>
                <w:color w:val="000000" w:themeColor="text1"/>
              </w:rPr>
              <w:t>$722,269,643.95</w:t>
            </w:r>
          </w:p>
        </w:tc>
        <w:tc>
          <w:tcPr>
            <w:tcW w:w="2340" w:type="dxa"/>
            <w:tcBorders>
              <w:top w:val="single" w:color="auto" w:sz="4" w:space="0"/>
              <w:left w:val="single" w:color="auto" w:sz="8" w:space="0"/>
              <w:bottom w:val="single" w:color="auto" w:sz="8" w:space="0"/>
              <w:right w:val="single" w:color="auto" w:sz="8" w:space="0"/>
            </w:tcBorders>
            <w:vAlign w:val="center"/>
          </w:tcPr>
          <w:p w:rsidRPr="008B46D8" w:rsidR="0054C3BD" w:rsidP="00EE08F1" w:rsidRDefault="0054C3BD" w14:paraId="370524B5" w14:textId="64851EEE">
            <w:pPr>
              <w:spacing w:after="0"/>
              <w:jc w:val="center"/>
              <w:rPr>
                <w:rFonts w:cstheme="minorHAnsi"/>
              </w:rPr>
            </w:pPr>
            <w:r w:rsidRPr="008B46D8">
              <w:rPr>
                <w:rFonts w:eastAsia="Calibri" w:cstheme="minorHAnsi"/>
                <w:color w:val="000000" w:themeColor="text1"/>
              </w:rPr>
              <w:t>$226,841,081.66</w:t>
            </w:r>
          </w:p>
        </w:tc>
        <w:tc>
          <w:tcPr>
            <w:tcW w:w="2340" w:type="dxa"/>
            <w:tcBorders>
              <w:top w:val="single" w:color="auto" w:sz="4" w:space="0"/>
              <w:left w:val="single" w:color="auto" w:sz="8" w:space="0"/>
              <w:bottom w:val="single" w:color="auto" w:sz="8" w:space="0"/>
              <w:right w:val="single" w:color="auto" w:sz="8" w:space="0"/>
            </w:tcBorders>
            <w:vAlign w:val="center"/>
          </w:tcPr>
          <w:p w:rsidRPr="008B46D8" w:rsidR="0054C3BD" w:rsidP="00EE08F1" w:rsidRDefault="0054C3BD" w14:paraId="1C417295" w14:textId="4CC66CDE">
            <w:pPr>
              <w:spacing w:after="0"/>
              <w:jc w:val="center"/>
              <w:rPr>
                <w:rFonts w:cstheme="minorHAnsi"/>
              </w:rPr>
            </w:pPr>
            <w:r w:rsidRPr="008B46D8">
              <w:rPr>
                <w:rFonts w:eastAsia="Calibri" w:cstheme="minorHAnsi"/>
                <w:color w:val="000000" w:themeColor="text1"/>
              </w:rPr>
              <w:t>$423,491,385.54</w:t>
            </w:r>
          </w:p>
        </w:tc>
      </w:tr>
      <w:tr w:rsidRPr="008B46D8" w:rsidR="0054C3BD" w:rsidTr="00EE08F1" w14:paraId="6121B5FD" w14:textId="77777777">
        <w:trPr>
          <w:trHeight w:val="285"/>
        </w:trPr>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6C2BA2B0" w14:textId="2BAD1D5A">
            <w:pPr>
              <w:spacing w:after="0"/>
              <w:rPr>
                <w:rFonts w:cstheme="minorHAnsi"/>
              </w:rPr>
            </w:pPr>
            <w:r w:rsidRPr="008B46D8">
              <w:rPr>
                <w:rFonts w:eastAsia="Calibri" w:cstheme="minorHAnsi"/>
                <w:b/>
                <w:bCs/>
                <w:color w:val="000000" w:themeColor="text1"/>
              </w:rPr>
              <w:t>Cumulative Costs (2020 Dollars)</w:t>
            </w:r>
          </w:p>
        </w:tc>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2D8CB7B0" w14:textId="19AE4971">
            <w:pPr>
              <w:spacing w:after="0"/>
              <w:jc w:val="center"/>
              <w:rPr>
                <w:rFonts w:cstheme="minorHAnsi"/>
              </w:rPr>
            </w:pPr>
            <w:r w:rsidRPr="008B46D8">
              <w:rPr>
                <w:rFonts w:eastAsia="Calibri" w:cstheme="minorHAnsi"/>
                <w:color w:val="000000" w:themeColor="text1"/>
              </w:rPr>
              <w:t>$166,759,946.47</w:t>
            </w:r>
          </w:p>
        </w:tc>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1F1F5193" w14:textId="1E4354F9">
            <w:pPr>
              <w:spacing w:after="0"/>
              <w:jc w:val="center"/>
              <w:rPr>
                <w:rFonts w:cstheme="minorHAnsi"/>
              </w:rPr>
            </w:pPr>
            <w:r w:rsidRPr="008B46D8">
              <w:rPr>
                <w:rFonts w:eastAsia="Calibri" w:cstheme="minorHAnsi"/>
                <w:color w:val="000000" w:themeColor="text1"/>
              </w:rPr>
              <w:t>$151,214,974.56</w:t>
            </w:r>
          </w:p>
        </w:tc>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402D2228" w14:textId="6E2C750F">
            <w:pPr>
              <w:spacing w:after="0"/>
              <w:jc w:val="center"/>
              <w:rPr>
                <w:rFonts w:cstheme="minorHAnsi"/>
              </w:rPr>
            </w:pPr>
            <w:r w:rsidRPr="008B46D8">
              <w:rPr>
                <w:rFonts w:eastAsia="Calibri" w:cstheme="minorHAnsi"/>
                <w:color w:val="000000" w:themeColor="text1"/>
              </w:rPr>
              <w:t>$159,596,216.97</w:t>
            </w:r>
          </w:p>
        </w:tc>
      </w:tr>
      <w:tr w:rsidRPr="008B46D8" w:rsidR="0054C3BD" w:rsidTr="00EE08F1" w14:paraId="14C9C3AF" w14:textId="77777777">
        <w:trPr>
          <w:trHeight w:val="285"/>
        </w:trPr>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3B3C6D3D" w14:textId="56DF9EA0">
            <w:pPr>
              <w:spacing w:after="0"/>
              <w:rPr>
                <w:rFonts w:cstheme="minorHAnsi"/>
              </w:rPr>
            </w:pPr>
            <w:r w:rsidRPr="008B46D8">
              <w:rPr>
                <w:rFonts w:eastAsia="Calibri" w:cstheme="minorHAnsi"/>
                <w:b/>
                <w:bCs/>
                <w:color w:val="000000" w:themeColor="text1"/>
              </w:rPr>
              <w:t>BCA Ratio</w:t>
            </w:r>
          </w:p>
        </w:tc>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032AEAB3" w14:textId="205A7A7C">
            <w:pPr>
              <w:spacing w:after="0"/>
              <w:jc w:val="center"/>
              <w:rPr>
                <w:rFonts w:cstheme="minorHAnsi"/>
              </w:rPr>
            </w:pPr>
            <w:r w:rsidRPr="008B46D8">
              <w:rPr>
                <w:rFonts w:eastAsia="Calibri" w:cstheme="minorHAnsi"/>
                <w:b/>
                <w:bCs/>
                <w:color w:val="000000" w:themeColor="text1"/>
              </w:rPr>
              <w:t>4.33</w:t>
            </w:r>
          </w:p>
        </w:tc>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1D0C6A89" w14:textId="7F33C664">
            <w:pPr>
              <w:spacing w:after="0"/>
              <w:jc w:val="center"/>
              <w:rPr>
                <w:rFonts w:cstheme="minorHAnsi"/>
              </w:rPr>
            </w:pPr>
            <w:r w:rsidRPr="008B46D8">
              <w:rPr>
                <w:rFonts w:eastAsia="Calibri" w:cstheme="minorHAnsi"/>
                <w:b/>
                <w:bCs/>
                <w:color w:val="000000" w:themeColor="text1"/>
              </w:rPr>
              <w:t>1.50</w:t>
            </w:r>
          </w:p>
        </w:tc>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755F3ABC" w14:textId="6870323E">
            <w:pPr>
              <w:spacing w:after="0"/>
              <w:jc w:val="center"/>
              <w:rPr>
                <w:rFonts w:cstheme="minorHAnsi"/>
              </w:rPr>
            </w:pPr>
            <w:r w:rsidRPr="008B46D8">
              <w:rPr>
                <w:rFonts w:eastAsia="Calibri" w:cstheme="minorHAnsi"/>
                <w:b/>
                <w:bCs/>
                <w:color w:val="000000" w:themeColor="text1"/>
              </w:rPr>
              <w:t>2.65</w:t>
            </w:r>
          </w:p>
        </w:tc>
      </w:tr>
      <w:tr w:rsidRPr="008B46D8" w:rsidR="0054C3BD" w:rsidTr="00EE08F1" w14:paraId="73F8520C" w14:textId="77777777">
        <w:trPr>
          <w:trHeight w:val="285"/>
        </w:trPr>
        <w:tc>
          <w:tcPr>
            <w:tcW w:w="2340" w:type="dxa"/>
            <w:vAlign w:val="center"/>
          </w:tcPr>
          <w:p w:rsidRPr="008B46D8" w:rsidR="0054C3BD" w:rsidP="00EE08F1" w:rsidRDefault="0054C3BD" w14:paraId="6D061A3E" w14:textId="0D23CE19">
            <w:pPr>
              <w:spacing w:after="0"/>
              <w:rPr>
                <w:rFonts w:cstheme="minorHAnsi"/>
              </w:rPr>
            </w:pPr>
          </w:p>
        </w:tc>
        <w:tc>
          <w:tcPr>
            <w:tcW w:w="2340" w:type="dxa"/>
            <w:vAlign w:val="center"/>
          </w:tcPr>
          <w:p w:rsidRPr="008B46D8" w:rsidR="0054C3BD" w:rsidP="00EE08F1" w:rsidRDefault="0054C3BD" w14:paraId="3CC042C4" w14:textId="6B93A309">
            <w:pPr>
              <w:spacing w:after="0"/>
              <w:jc w:val="center"/>
              <w:rPr>
                <w:rFonts w:cstheme="minorHAnsi"/>
              </w:rPr>
            </w:pPr>
          </w:p>
        </w:tc>
        <w:tc>
          <w:tcPr>
            <w:tcW w:w="2340" w:type="dxa"/>
            <w:vAlign w:val="center"/>
          </w:tcPr>
          <w:p w:rsidRPr="008B46D8" w:rsidR="0054C3BD" w:rsidP="00EE08F1" w:rsidRDefault="0054C3BD" w14:paraId="787AAEF4" w14:textId="3DF79359">
            <w:pPr>
              <w:spacing w:after="0"/>
              <w:jc w:val="center"/>
              <w:rPr>
                <w:rFonts w:cstheme="minorHAnsi"/>
              </w:rPr>
            </w:pPr>
          </w:p>
        </w:tc>
        <w:tc>
          <w:tcPr>
            <w:tcW w:w="2340" w:type="dxa"/>
            <w:vAlign w:val="center"/>
          </w:tcPr>
          <w:p w:rsidRPr="008B46D8" w:rsidR="0054C3BD" w:rsidP="00EE08F1" w:rsidRDefault="0054C3BD" w14:paraId="4E3AEBA4" w14:textId="2587658E">
            <w:pPr>
              <w:spacing w:after="0"/>
              <w:jc w:val="center"/>
              <w:rPr>
                <w:rFonts w:cstheme="minorHAnsi"/>
              </w:rPr>
            </w:pPr>
          </w:p>
        </w:tc>
      </w:tr>
      <w:tr w:rsidRPr="008B46D8" w:rsidR="0054C3BD" w:rsidTr="00EE08F1" w14:paraId="4ABC7E12" w14:textId="77777777">
        <w:trPr>
          <w:trHeight w:val="285"/>
        </w:trPr>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7337A46A" w14:textId="1F50B017">
            <w:pPr>
              <w:spacing w:after="0"/>
              <w:rPr>
                <w:rFonts w:cstheme="minorHAnsi"/>
              </w:rPr>
            </w:pPr>
            <w:r w:rsidRPr="008B46D8">
              <w:rPr>
                <w:rFonts w:eastAsia="Calibri" w:cstheme="minorHAnsi"/>
                <w:b/>
                <w:bCs/>
                <w:color w:val="000000" w:themeColor="text1"/>
              </w:rPr>
              <w:t>NPV</w:t>
            </w:r>
          </w:p>
        </w:tc>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3DADCC83" w14:textId="168913A7">
            <w:pPr>
              <w:spacing w:after="0"/>
              <w:jc w:val="center"/>
              <w:rPr>
                <w:rFonts w:cstheme="minorHAnsi"/>
              </w:rPr>
            </w:pPr>
            <w:r w:rsidRPr="008B46D8">
              <w:rPr>
                <w:rFonts w:eastAsia="Calibri" w:cstheme="minorHAnsi"/>
                <w:b/>
                <w:bCs/>
                <w:color w:val="000000" w:themeColor="text1"/>
              </w:rPr>
              <w:t>$555,509,697.48</w:t>
            </w:r>
          </w:p>
        </w:tc>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6EAA5B06" w14:textId="1C64F2FD">
            <w:pPr>
              <w:spacing w:after="0"/>
              <w:jc w:val="center"/>
              <w:rPr>
                <w:rFonts w:cstheme="minorHAnsi"/>
              </w:rPr>
            </w:pPr>
            <w:r w:rsidRPr="008B46D8">
              <w:rPr>
                <w:rFonts w:eastAsia="Calibri" w:cstheme="minorHAnsi"/>
                <w:b/>
                <w:bCs/>
                <w:color w:val="000000" w:themeColor="text1"/>
              </w:rPr>
              <w:t>$75,626,107.10</w:t>
            </w:r>
          </w:p>
        </w:tc>
        <w:tc>
          <w:tcPr>
            <w:tcW w:w="2340" w:type="dxa"/>
            <w:tcBorders>
              <w:top w:val="single" w:color="auto" w:sz="8" w:space="0"/>
              <w:left w:val="single" w:color="auto" w:sz="8" w:space="0"/>
              <w:bottom w:val="single" w:color="auto" w:sz="8" w:space="0"/>
              <w:right w:val="single" w:color="auto" w:sz="8" w:space="0"/>
            </w:tcBorders>
            <w:vAlign w:val="center"/>
          </w:tcPr>
          <w:p w:rsidRPr="008B46D8" w:rsidR="0054C3BD" w:rsidP="00EE08F1" w:rsidRDefault="0054C3BD" w14:paraId="480AD5E6" w14:textId="404EA7C9">
            <w:pPr>
              <w:spacing w:after="0"/>
              <w:jc w:val="center"/>
              <w:rPr>
                <w:rFonts w:cstheme="minorHAnsi"/>
              </w:rPr>
            </w:pPr>
            <w:r w:rsidRPr="008B46D8">
              <w:rPr>
                <w:rFonts w:eastAsia="Calibri" w:cstheme="minorHAnsi"/>
                <w:b/>
                <w:bCs/>
                <w:color w:val="000000" w:themeColor="text1"/>
              </w:rPr>
              <w:t>$263,895,168.58</w:t>
            </w:r>
          </w:p>
        </w:tc>
      </w:tr>
    </w:tbl>
    <w:p w:rsidRPr="008B46D8" w:rsidR="0054C3BD" w:rsidP="0054C3BD" w:rsidRDefault="0054C3BD" w14:paraId="785715CC" w14:textId="4FA550DD">
      <w:pPr>
        <w:spacing w:line="257" w:lineRule="auto"/>
        <w:jc w:val="both"/>
        <w:rPr>
          <w:rFonts w:eastAsia="Calibri" w:cstheme="minorHAnsi"/>
          <w:b/>
          <w:bCs/>
          <w:sz w:val="20"/>
          <w:szCs w:val="20"/>
        </w:rPr>
      </w:pPr>
    </w:p>
    <w:p w:rsidRPr="008B46D8" w:rsidR="73F3770C" w:rsidP="002B6045" w:rsidRDefault="73F3770C" w14:paraId="0D97CFC4" w14:textId="6B73C1FA">
      <w:pPr>
        <w:rPr>
          <w:rFonts w:cstheme="minorHAnsi"/>
        </w:rPr>
      </w:pPr>
    </w:p>
    <w:sectPr w:rsidRPr="008B46D8" w:rsidR="73F3770C" w:rsidSect="00FF2721">
      <w:headerReference w:type="default" r:id="rId23"/>
      <w:footerReference w:type="default" r:id="rId24"/>
      <w:pgSz w:w="12240" w:h="15840" w:orient="portrait"/>
      <w:pgMar w:top="2271" w:right="1440" w:bottom="1440" w:left="1440" w:header="1170" w:footer="113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B611A" w:rsidP="009F43A7" w:rsidRDefault="000B611A" w14:paraId="5A66E31C" w14:textId="77777777">
      <w:pPr>
        <w:spacing w:after="0" w:line="240" w:lineRule="auto"/>
      </w:pPr>
      <w:r>
        <w:separator/>
      </w:r>
    </w:p>
  </w:endnote>
  <w:endnote w:type="continuationSeparator" w:id="0">
    <w:p w:rsidR="000B611A" w:rsidP="009F43A7" w:rsidRDefault="000B611A" w14:paraId="447D063D" w14:textId="77777777">
      <w:pPr>
        <w:spacing w:after="0" w:line="240" w:lineRule="auto"/>
      </w:pPr>
      <w:r>
        <w:continuationSeparator/>
      </w:r>
    </w:p>
  </w:endnote>
  <w:endnote w:type="continuationNotice" w:id="1">
    <w:p w:rsidR="00741A63" w:rsidRDefault="00741A63" w14:paraId="418CC23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ill Sans MT">
    <w:panose1 w:val="020B0502020104020203"/>
    <w:charset w:val="00"/>
    <w:family w:val="swiss"/>
    <w:pitch w:val="variable"/>
    <w:sig w:usb0="00000007" w:usb1="00000000" w:usb2="00000000" w:usb3="00000000" w:csb0="00000003" w:csb1="00000000"/>
  </w:font>
  <w:font w:name="Yu Mincho">
    <w:altName w:val="游明朝"/>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20A9A" w:rsidR="00314F97" w:rsidP="00314F97" w:rsidRDefault="00314F97" w14:paraId="2F9B3AD0" w14:textId="407F5322">
    <w:pPr>
      <w:pStyle w:val="TtFooter-AddressLine"/>
      <w:tabs>
        <w:tab w:val="clear" w:pos="8640"/>
        <w:tab w:val="left" w:pos="1785"/>
        <w:tab w:val="center" w:pos="5040"/>
        <w:tab w:val="right" w:pos="10080"/>
      </w:tabs>
      <w:jc w:val="center"/>
      <w:rPr>
        <w:rFonts w:eastAsia="Times New Roman" w:cs="Calibri"/>
        <w:szCs w:val="20"/>
        <w:lang w:val="es-PR"/>
      </w:rPr>
    </w:pPr>
    <w:r w:rsidRPr="00020A9A">
      <w:rPr>
        <w:szCs w:val="20"/>
        <w:lang w:val="es-PR"/>
      </w:rPr>
      <w:t>PMB 306 PO BOX 4960, Caguas, Puerto Rico 00726-4960 | 787-402-5049</w:t>
    </w:r>
    <w:r w:rsidRPr="00020A9A">
      <w:rPr>
        <w:rFonts w:eastAsia="Times New Roman" w:cs="Calibri"/>
        <w:szCs w:val="20"/>
        <w:lang w:val="es-PR"/>
      </w:rPr>
      <w:t xml:space="preserve"> </w:t>
    </w:r>
    <w:r w:rsidRPr="00020A9A">
      <w:rPr>
        <w:szCs w:val="20"/>
        <w:lang w:val="es-PR"/>
      </w:rPr>
      <w:t>|</w:t>
    </w:r>
  </w:p>
  <w:p w:rsidRPr="00F6757F" w:rsidR="00F6757F" w:rsidP="00AF0C28" w:rsidRDefault="00AF0C28" w14:paraId="68365D12" w14:textId="725EEB4F">
    <w:pPr>
      <w:pStyle w:val="Header"/>
      <w:tabs>
        <w:tab w:val="clear" w:pos="9360"/>
        <w:tab w:val="left" w:pos="1193"/>
      </w:tabs>
    </w:pPr>
    <w:r w:rsidRPr="00635A35">
      <w:rPr>
        <w:lang w:val="es-PR"/>
      </w:rPr>
      <w:tab/>
    </w:r>
    <w:r w:rsidRPr="00635A35">
      <w:rPr>
        <w:lang w:val="es-PR"/>
      </w:rPr>
      <w:tab/>
    </w:r>
    <w:hyperlink w:history="1" r:id="rId1">
      <w:r w:rsidRPr="0018305D" w:rsidR="00314F97">
        <w:rPr>
          <w:rStyle w:val="Hyperlink"/>
          <w:rFonts w:eastAsia="Times New Roman" w:cs="Calibri"/>
          <w:b/>
          <w:bCs/>
          <w:szCs w:val="20"/>
        </w:rPr>
        <w:t>www.panzardiandassociates.com</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AF0C28" w:rsidR="00AF0C28" w:rsidP="00C67569" w:rsidRDefault="00C67569" w14:paraId="278F57EE" w14:textId="30D38EF8">
    <w:pPr>
      <w:pStyle w:val="Footer"/>
      <w:pBdr>
        <w:top w:val="single" w:color="auto" w:sz="4" w:space="1"/>
      </w:pBdr>
      <w:jc w:val="right"/>
    </w:pPr>
    <w:r>
      <w:rPr>
        <w:noProof/>
      </w:rPr>
      <w:drawing>
        <wp:anchor distT="0" distB="0" distL="114300" distR="114300" simplePos="0" relativeHeight="251658241" behindDoc="0" locked="0" layoutInCell="1" allowOverlap="1" wp14:anchorId="07087FE8" wp14:editId="72C0E22A">
          <wp:simplePos x="0" y="0"/>
          <wp:positionH relativeFrom="column">
            <wp:posOffset>-31115</wp:posOffset>
          </wp:positionH>
          <wp:positionV relativeFrom="paragraph">
            <wp:posOffset>50053</wp:posOffset>
          </wp:positionV>
          <wp:extent cx="803910" cy="459740"/>
          <wp:effectExtent l="0" t="0" r="0" b="0"/>
          <wp:wrapNone/>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03910" cy="459740"/>
                  </a:xfrm>
                  <a:prstGeom prst="rect">
                    <a:avLst/>
                  </a:prstGeom>
                </pic:spPr>
              </pic:pic>
            </a:graphicData>
          </a:graphic>
          <wp14:sizeRelH relativeFrom="margin">
            <wp14:pctWidth>0</wp14:pctWidth>
          </wp14:sizeRelH>
          <wp14:sizeRelV relativeFrom="margin">
            <wp14:pctHeight>0</wp14:pctHeight>
          </wp14:sizeRelV>
        </wp:anchor>
      </w:drawing>
    </w:r>
    <w:r>
      <w:t xml:space="preserve">Page | </w:t>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AF0C28" w:rsidR="00774417" w:rsidP="00C67569" w:rsidRDefault="00774417" w14:paraId="6FBE75FF" w14:textId="77777777">
    <w:pPr>
      <w:pStyle w:val="Footer"/>
      <w:pBdr>
        <w:top w:val="single" w:color="auto" w:sz="4" w:space="1"/>
      </w:pBdr>
      <w:jc w:val="right"/>
    </w:pPr>
    <w:r>
      <w:rPr>
        <w:noProof/>
      </w:rPr>
      <w:drawing>
        <wp:anchor distT="0" distB="0" distL="114300" distR="114300" simplePos="0" relativeHeight="251658242" behindDoc="0" locked="0" layoutInCell="1" allowOverlap="1" wp14:anchorId="78C1AC12" wp14:editId="38F3393B">
          <wp:simplePos x="0" y="0"/>
          <wp:positionH relativeFrom="column">
            <wp:posOffset>-31115</wp:posOffset>
          </wp:positionH>
          <wp:positionV relativeFrom="paragraph">
            <wp:posOffset>50053</wp:posOffset>
          </wp:positionV>
          <wp:extent cx="803910" cy="459740"/>
          <wp:effectExtent l="0" t="0" r="0" b="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03910" cy="459740"/>
                  </a:xfrm>
                  <a:prstGeom prst="rect">
                    <a:avLst/>
                  </a:prstGeom>
                </pic:spPr>
              </pic:pic>
            </a:graphicData>
          </a:graphic>
          <wp14:sizeRelH relativeFrom="margin">
            <wp14:pctWidth>0</wp14:pctWidth>
          </wp14:sizeRelH>
          <wp14:sizeRelV relativeFrom="margin">
            <wp14:pctHeight>0</wp14:pctHeight>
          </wp14:sizeRelV>
        </wp:anchor>
      </w:drawing>
    </w: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B611A" w:rsidP="009F43A7" w:rsidRDefault="000B611A" w14:paraId="7C2C01B8" w14:textId="77777777">
      <w:pPr>
        <w:spacing w:after="0" w:line="240" w:lineRule="auto"/>
      </w:pPr>
      <w:r>
        <w:separator/>
      </w:r>
    </w:p>
  </w:footnote>
  <w:footnote w:type="continuationSeparator" w:id="0">
    <w:p w:rsidR="000B611A" w:rsidP="009F43A7" w:rsidRDefault="000B611A" w14:paraId="38F34D97" w14:textId="77777777">
      <w:pPr>
        <w:spacing w:after="0" w:line="240" w:lineRule="auto"/>
      </w:pPr>
      <w:r>
        <w:continuationSeparator/>
      </w:r>
    </w:p>
  </w:footnote>
  <w:footnote w:type="continuationNotice" w:id="1">
    <w:p w:rsidR="00741A63" w:rsidRDefault="00741A63" w14:paraId="0388F68A"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6757F" w:rsidP="00F6757F" w:rsidRDefault="00F6757F" w14:paraId="3E3E62C4" w14:textId="2B30998C">
    <w:pPr>
      <w:pStyle w:val="TtFooter-AddressLine"/>
      <w:tabs>
        <w:tab w:val="clear" w:pos="8640"/>
        <w:tab w:val="left" w:pos="1785"/>
        <w:tab w:val="center" w:pos="5040"/>
        <w:tab w:val="right" w:pos="10080"/>
      </w:tabs>
      <w:jc w:val="left"/>
    </w:pPr>
    <w:r>
      <w:rPr>
        <w:noProof/>
      </w:rPr>
      <w:drawing>
        <wp:anchor distT="0" distB="0" distL="114300" distR="114300" simplePos="0" relativeHeight="251658240" behindDoc="0" locked="0" layoutInCell="1" allowOverlap="1" wp14:anchorId="16C8BECE" wp14:editId="56070FD8">
          <wp:simplePos x="0" y="0"/>
          <wp:positionH relativeFrom="column">
            <wp:posOffset>-91621</wp:posOffset>
          </wp:positionH>
          <wp:positionV relativeFrom="paragraph">
            <wp:posOffset>52796</wp:posOffset>
          </wp:positionV>
          <wp:extent cx="1391920" cy="796290"/>
          <wp:effectExtent l="0" t="0" r="0" b="3810"/>
          <wp:wrapSquare wrapText="bothSides"/>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91920" cy="796290"/>
                  </a:xfrm>
                  <a:prstGeom prst="rect">
                    <a:avLst/>
                  </a:prstGeom>
                </pic:spPr>
              </pic:pic>
            </a:graphicData>
          </a:graphic>
        </wp:anchor>
      </w:drawing>
    </w:r>
  </w:p>
  <w:p w:rsidR="00F6757F" w:rsidP="00F6757F" w:rsidRDefault="00F6757F" w14:paraId="7BEE23C4" w14:textId="77777777">
    <w:pPr>
      <w:pStyle w:val="TtFooter-AddressLine"/>
      <w:tabs>
        <w:tab w:val="clear" w:pos="8640"/>
        <w:tab w:val="left" w:pos="1785"/>
        <w:tab w:val="center" w:pos="5040"/>
        <w:tab w:val="right" w:pos="10080"/>
      </w:tabs>
      <w:jc w:val="left"/>
      <w:rPr>
        <w:szCs w:val="20"/>
        <w:lang w:val="es-PR"/>
      </w:rPr>
    </w:pPr>
  </w:p>
  <w:p w:rsidRPr="00317652" w:rsidR="004E773F" w:rsidP="004E773F" w:rsidRDefault="004E773F" w14:paraId="1D6C8C54" w14:textId="77777777">
    <w:pPr>
      <w:pStyle w:val="TtFooter-AddressLine"/>
      <w:tabs>
        <w:tab w:val="clear" w:pos="4320"/>
        <w:tab w:val="center" w:pos="2880"/>
      </w:tabs>
      <w:jc w:val="center"/>
      <w:rPr>
        <w:rFonts w:ascii="Arial" w:hAnsi="Arial" w:eastAsia="Times New Roman" w:cs="Arial"/>
        <w:color w:val="44546A" w:themeColor="text2"/>
        <w:sz w:val="28"/>
        <w:szCs w:val="28"/>
      </w:rPr>
    </w:pPr>
    <w:r w:rsidRPr="00317652">
      <w:rPr>
        <w:b/>
        <w:bCs/>
        <w:color w:val="44546A" w:themeColor="text2"/>
        <w:sz w:val="28"/>
        <w:szCs w:val="28"/>
      </w:rPr>
      <w:t>Pedro Panzardi and Associates, LLC.</w:t>
    </w:r>
    <w:r w:rsidRPr="00317652">
      <w:rPr>
        <w:rFonts w:ascii="Arial" w:hAnsi="Arial" w:eastAsia="Times New Roman" w:cs="Arial"/>
        <w:color w:val="44546A" w:themeColor="text2"/>
        <w:sz w:val="28"/>
        <w:szCs w:val="28"/>
      </w:rPr>
      <w:t xml:space="preserve"> </w:t>
    </w:r>
  </w:p>
  <w:p w:rsidR="004E773F" w:rsidP="004E773F" w:rsidRDefault="004E773F" w14:paraId="685044EF" w14:textId="77777777">
    <w:pPr>
      <w:pStyle w:val="Header"/>
      <w:jc w:val="center"/>
    </w:pPr>
    <w:r w:rsidRPr="00317652">
      <w:rPr>
        <w:rFonts w:eastAsia="Times New Roman" w:cs="Arial"/>
        <w:color w:val="44546A" w:themeColor="text2"/>
      </w:rPr>
      <w:t>Ingenuity for Sustainable Engineered Development</w:t>
    </w:r>
  </w:p>
  <w:p w:rsidR="00F6757F" w:rsidP="00F6757F" w:rsidRDefault="00F6757F" w14:paraId="7FCA15BF" w14:textId="77777777">
    <w:pPr>
      <w:pStyle w:val="TtFooter-AddressLine"/>
      <w:tabs>
        <w:tab w:val="clear" w:pos="8640"/>
        <w:tab w:val="left" w:pos="1785"/>
        <w:tab w:val="center" w:pos="5040"/>
        <w:tab w:val="right" w:pos="10080"/>
      </w:tabs>
      <w:jc w:val="left"/>
      <w:rPr>
        <w:szCs w:val="20"/>
        <w:lang w:val="es-PR"/>
      </w:rPr>
    </w:pPr>
  </w:p>
  <w:p w:rsidR="00F6757F" w:rsidP="00F6757F" w:rsidRDefault="00F6757F" w14:paraId="59696E34" w14:textId="77777777">
    <w:pPr>
      <w:pStyle w:val="TtFooter-AddressLine"/>
      <w:tabs>
        <w:tab w:val="clear" w:pos="8640"/>
        <w:tab w:val="left" w:pos="1785"/>
        <w:tab w:val="center" w:pos="5040"/>
        <w:tab w:val="right" w:pos="10080"/>
      </w:tabs>
      <w:jc w:val="left"/>
      <w:rPr>
        <w:szCs w:val="20"/>
        <w:lang w:val="es-PR"/>
      </w:rPr>
    </w:pPr>
  </w:p>
  <w:p w:rsidR="00F6757F" w:rsidP="00F6757F" w:rsidRDefault="00F6757F" w14:paraId="20F78756" w14:textId="77777777">
    <w:pPr>
      <w:pStyle w:val="TtFooter-AddressLine"/>
      <w:tabs>
        <w:tab w:val="clear" w:pos="8640"/>
        <w:tab w:val="left" w:pos="1785"/>
        <w:tab w:val="center" w:pos="5040"/>
        <w:tab w:val="right" w:pos="10080"/>
      </w:tabs>
      <w:jc w:val="left"/>
      <w:rPr>
        <w:szCs w:val="20"/>
        <w:lang w:val="es-PR"/>
      </w:rPr>
    </w:pPr>
  </w:p>
  <w:p w:rsidR="00F6757F" w:rsidP="00F6757F" w:rsidRDefault="00F6757F" w14:paraId="1CBB5EFD" w14:textId="77777777">
    <w:pPr>
      <w:pStyle w:val="TtFooter-AddressLine"/>
      <w:tabs>
        <w:tab w:val="clear" w:pos="8640"/>
        <w:tab w:val="left" w:pos="1785"/>
        <w:tab w:val="center" w:pos="5040"/>
        <w:tab w:val="right" w:pos="10080"/>
      </w:tabs>
      <w:jc w:val="left"/>
      <w:rPr>
        <w:szCs w:val="20"/>
        <w:lang w:val="es-P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D7EC8" w:rsidR="00C67569" w:rsidP="008D7EC8" w:rsidRDefault="00C67569" w14:paraId="7707CC45" w14:textId="77777777">
    <w:pPr>
      <w:pBdr>
        <w:bottom w:val="single" w:color="auto" w:sz="4" w:space="1"/>
      </w:pBdr>
      <w:spacing w:after="0" w:line="240" w:lineRule="auto"/>
      <w:rPr>
        <w:rFonts w:cstheme="minorHAnsi"/>
        <w:b/>
        <w:bCs/>
        <w:sz w:val="24"/>
        <w:szCs w:val="24"/>
      </w:rPr>
    </w:pPr>
    <w:r w:rsidRPr="008D7EC8">
      <w:rPr>
        <w:rFonts w:cstheme="minorHAnsi"/>
        <w:b/>
        <w:bCs/>
        <w:sz w:val="24"/>
        <w:szCs w:val="24"/>
      </w:rPr>
      <w:t xml:space="preserve">Improvements to PR-2 Intersection with PR-102, PR-3108 Mayagüez Terrace, PR-239 (PR-2R) and Luis </w:t>
    </w:r>
    <w:proofErr w:type="spellStart"/>
    <w:r w:rsidRPr="008D7EC8">
      <w:rPr>
        <w:rFonts w:cstheme="minorHAnsi"/>
        <w:b/>
        <w:bCs/>
        <w:sz w:val="24"/>
        <w:szCs w:val="24"/>
      </w:rPr>
      <w:t>Llorens</w:t>
    </w:r>
    <w:proofErr w:type="spellEnd"/>
    <w:r w:rsidRPr="008D7EC8">
      <w:rPr>
        <w:rFonts w:cstheme="minorHAnsi"/>
        <w:b/>
        <w:bCs/>
        <w:sz w:val="24"/>
        <w:szCs w:val="24"/>
      </w:rPr>
      <w:t xml:space="preserve"> Torres St. (San Juan St.), Mayagüez (AC-200241)</w:t>
    </w:r>
  </w:p>
  <w:p w:rsidRPr="008D7EC8" w:rsidR="00AF0C28" w:rsidP="008D7EC8" w:rsidRDefault="009D1234" w14:paraId="27E7E9FE" w14:textId="33094C26">
    <w:pPr>
      <w:pBdr>
        <w:bottom w:val="single" w:color="auto" w:sz="4" w:space="1"/>
      </w:pBdr>
      <w:spacing w:after="0" w:line="240" w:lineRule="auto"/>
      <w:rPr>
        <w:rFonts w:cstheme="minorHAnsi"/>
        <w:b/>
        <w:bCs/>
        <w:sz w:val="24"/>
        <w:szCs w:val="24"/>
      </w:rPr>
    </w:pPr>
    <w:r w:rsidRPr="008D7EC8">
      <w:rPr>
        <w:rFonts w:cstheme="minorHAnsi"/>
        <w:b/>
        <w:bCs/>
        <w:sz w:val="24"/>
        <w:szCs w:val="24"/>
      </w:rPr>
      <w:t>Benefit Cost Analysis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D7EC8" w:rsidR="00774417" w:rsidP="008D7EC8" w:rsidRDefault="00774417" w14:paraId="63166011" w14:textId="3F46B159">
    <w:pPr>
      <w:pBdr>
        <w:bottom w:val="single" w:color="auto" w:sz="4" w:space="1"/>
      </w:pBdr>
      <w:spacing w:after="0" w:line="240" w:lineRule="auto"/>
      <w:rPr>
        <w:rFonts w:cstheme="minorHAnsi"/>
        <w:b/>
        <w:bCs/>
        <w:sz w:val="24"/>
        <w:szCs w:val="24"/>
      </w:rPr>
    </w:pPr>
    <w:r w:rsidRPr="008D7EC8">
      <w:rPr>
        <w:rFonts w:cstheme="minorHAnsi"/>
        <w:b/>
        <w:bCs/>
        <w:sz w:val="24"/>
        <w:szCs w:val="24"/>
      </w:rPr>
      <w:t xml:space="preserve">Improvements to PR-2 Intersection with PR-102, PR-3108 Mayagüez Terrace, PR-239 (PR-2R) and Luis </w:t>
    </w:r>
    <w:proofErr w:type="spellStart"/>
    <w:r w:rsidRPr="008D7EC8">
      <w:rPr>
        <w:rFonts w:cstheme="minorHAnsi"/>
        <w:b/>
        <w:bCs/>
        <w:sz w:val="24"/>
        <w:szCs w:val="24"/>
      </w:rPr>
      <w:t>Llor</w:t>
    </w:r>
    <w:r w:rsidR="003A6935">
      <w:rPr>
        <w:rFonts w:cstheme="minorHAnsi"/>
        <w:b/>
        <w:bCs/>
        <w:sz w:val="24"/>
        <w:szCs w:val="24"/>
      </w:rPr>
      <w:t>e</w:t>
    </w:r>
    <w:r w:rsidRPr="008D7EC8">
      <w:rPr>
        <w:rFonts w:cstheme="minorHAnsi"/>
        <w:b/>
        <w:bCs/>
        <w:sz w:val="24"/>
        <w:szCs w:val="24"/>
      </w:rPr>
      <w:t>ns</w:t>
    </w:r>
    <w:proofErr w:type="spellEnd"/>
    <w:r w:rsidRPr="008D7EC8">
      <w:rPr>
        <w:rFonts w:cstheme="minorHAnsi"/>
        <w:b/>
        <w:bCs/>
        <w:sz w:val="24"/>
        <w:szCs w:val="24"/>
      </w:rPr>
      <w:t xml:space="preserve"> Torres St. (San Juan St.), Mayagüez (AC-200241)</w:t>
    </w:r>
  </w:p>
  <w:p w:rsidRPr="008D7EC8" w:rsidR="00774417" w:rsidP="008D7EC8" w:rsidRDefault="00774417" w14:paraId="6C70500E" w14:textId="77777777">
    <w:pPr>
      <w:pBdr>
        <w:bottom w:val="single" w:color="auto" w:sz="4" w:space="1"/>
      </w:pBdr>
      <w:spacing w:after="0" w:line="240" w:lineRule="auto"/>
      <w:rPr>
        <w:rFonts w:cstheme="minorHAnsi"/>
        <w:b/>
        <w:bCs/>
        <w:sz w:val="24"/>
        <w:szCs w:val="24"/>
      </w:rPr>
    </w:pPr>
    <w:r w:rsidRPr="008D7EC8">
      <w:rPr>
        <w:rFonts w:cstheme="minorHAnsi"/>
        <w:b/>
        <w:bCs/>
        <w:sz w:val="24"/>
        <w:szCs w:val="24"/>
      </w:rPr>
      <w:t>Benefit Cost Analysis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35166"/>
    <w:multiLevelType w:val="hybridMultilevel"/>
    <w:tmpl w:val="FFFFFFFF"/>
    <w:lvl w:ilvl="0" w:tplc="D6B44C80">
      <w:start w:val="1"/>
      <w:numFmt w:val="bullet"/>
      <w:lvlText w:val="·"/>
      <w:lvlJc w:val="left"/>
      <w:pPr>
        <w:ind w:left="720" w:hanging="360"/>
      </w:pPr>
      <w:rPr>
        <w:rFonts w:hint="default" w:ascii="Symbol" w:hAnsi="Symbol"/>
      </w:rPr>
    </w:lvl>
    <w:lvl w:ilvl="1" w:tplc="3B242468">
      <w:start w:val="1"/>
      <w:numFmt w:val="bullet"/>
      <w:lvlText w:val="o"/>
      <w:lvlJc w:val="left"/>
      <w:pPr>
        <w:ind w:left="1440" w:hanging="360"/>
      </w:pPr>
      <w:rPr>
        <w:rFonts w:hint="default" w:ascii="Courier New" w:hAnsi="Courier New"/>
      </w:rPr>
    </w:lvl>
    <w:lvl w:ilvl="2" w:tplc="37541C58">
      <w:start w:val="1"/>
      <w:numFmt w:val="bullet"/>
      <w:lvlText w:val=""/>
      <w:lvlJc w:val="left"/>
      <w:pPr>
        <w:ind w:left="2160" w:hanging="360"/>
      </w:pPr>
      <w:rPr>
        <w:rFonts w:hint="default" w:ascii="Wingdings" w:hAnsi="Wingdings"/>
      </w:rPr>
    </w:lvl>
    <w:lvl w:ilvl="3" w:tplc="B016B6A0">
      <w:start w:val="1"/>
      <w:numFmt w:val="bullet"/>
      <w:lvlText w:val=""/>
      <w:lvlJc w:val="left"/>
      <w:pPr>
        <w:ind w:left="2880" w:hanging="360"/>
      </w:pPr>
      <w:rPr>
        <w:rFonts w:hint="default" w:ascii="Symbol" w:hAnsi="Symbol"/>
      </w:rPr>
    </w:lvl>
    <w:lvl w:ilvl="4" w:tplc="B1BC015E">
      <w:start w:val="1"/>
      <w:numFmt w:val="bullet"/>
      <w:lvlText w:val="o"/>
      <w:lvlJc w:val="left"/>
      <w:pPr>
        <w:ind w:left="3600" w:hanging="360"/>
      </w:pPr>
      <w:rPr>
        <w:rFonts w:hint="default" w:ascii="Courier New" w:hAnsi="Courier New"/>
      </w:rPr>
    </w:lvl>
    <w:lvl w:ilvl="5" w:tplc="AA84250C">
      <w:start w:val="1"/>
      <w:numFmt w:val="bullet"/>
      <w:lvlText w:val=""/>
      <w:lvlJc w:val="left"/>
      <w:pPr>
        <w:ind w:left="4320" w:hanging="360"/>
      </w:pPr>
      <w:rPr>
        <w:rFonts w:hint="default" w:ascii="Wingdings" w:hAnsi="Wingdings"/>
      </w:rPr>
    </w:lvl>
    <w:lvl w:ilvl="6" w:tplc="AB7070CA">
      <w:start w:val="1"/>
      <w:numFmt w:val="bullet"/>
      <w:lvlText w:val=""/>
      <w:lvlJc w:val="left"/>
      <w:pPr>
        <w:ind w:left="5040" w:hanging="360"/>
      </w:pPr>
      <w:rPr>
        <w:rFonts w:hint="default" w:ascii="Symbol" w:hAnsi="Symbol"/>
      </w:rPr>
    </w:lvl>
    <w:lvl w:ilvl="7" w:tplc="5A9A61F8">
      <w:start w:val="1"/>
      <w:numFmt w:val="bullet"/>
      <w:lvlText w:val="o"/>
      <w:lvlJc w:val="left"/>
      <w:pPr>
        <w:ind w:left="5760" w:hanging="360"/>
      </w:pPr>
      <w:rPr>
        <w:rFonts w:hint="default" w:ascii="Courier New" w:hAnsi="Courier New"/>
      </w:rPr>
    </w:lvl>
    <w:lvl w:ilvl="8" w:tplc="FA9269D2">
      <w:start w:val="1"/>
      <w:numFmt w:val="bullet"/>
      <w:lvlText w:val=""/>
      <w:lvlJc w:val="left"/>
      <w:pPr>
        <w:ind w:left="6480" w:hanging="360"/>
      </w:pPr>
      <w:rPr>
        <w:rFonts w:hint="default" w:ascii="Wingdings" w:hAnsi="Wingdings"/>
      </w:rPr>
    </w:lvl>
  </w:abstractNum>
  <w:abstractNum w:abstractNumId="1" w15:restartNumberingAfterBreak="0">
    <w:nsid w:val="24324E36"/>
    <w:multiLevelType w:val="hybridMultilevel"/>
    <w:tmpl w:val="FFFFFFFF"/>
    <w:lvl w:ilvl="0" w:tplc="78EA12EC">
      <w:start w:val="1"/>
      <w:numFmt w:val="decimal"/>
      <w:lvlText w:val="%1."/>
      <w:lvlJc w:val="left"/>
      <w:pPr>
        <w:ind w:left="720" w:hanging="360"/>
      </w:pPr>
    </w:lvl>
    <w:lvl w:ilvl="1" w:tplc="2D48ACD4">
      <w:start w:val="1"/>
      <w:numFmt w:val="decimal"/>
      <w:lvlText w:val="%2."/>
      <w:lvlJc w:val="left"/>
      <w:pPr>
        <w:ind w:left="1440" w:hanging="360"/>
      </w:pPr>
    </w:lvl>
    <w:lvl w:ilvl="2" w:tplc="D26AAC6A">
      <w:start w:val="1"/>
      <w:numFmt w:val="lowerRoman"/>
      <w:lvlText w:val="%3."/>
      <w:lvlJc w:val="right"/>
      <w:pPr>
        <w:ind w:left="2160" w:hanging="180"/>
      </w:pPr>
    </w:lvl>
    <w:lvl w:ilvl="3" w:tplc="057A86BC">
      <w:start w:val="1"/>
      <w:numFmt w:val="decimal"/>
      <w:lvlText w:val="%4."/>
      <w:lvlJc w:val="left"/>
      <w:pPr>
        <w:ind w:left="2880" w:hanging="360"/>
      </w:pPr>
    </w:lvl>
    <w:lvl w:ilvl="4" w:tplc="69B6C258">
      <w:start w:val="1"/>
      <w:numFmt w:val="lowerLetter"/>
      <w:lvlText w:val="%5."/>
      <w:lvlJc w:val="left"/>
      <w:pPr>
        <w:ind w:left="3600" w:hanging="360"/>
      </w:pPr>
    </w:lvl>
    <w:lvl w:ilvl="5" w:tplc="49DC13E8">
      <w:start w:val="1"/>
      <w:numFmt w:val="lowerRoman"/>
      <w:lvlText w:val="%6."/>
      <w:lvlJc w:val="right"/>
      <w:pPr>
        <w:ind w:left="4320" w:hanging="180"/>
      </w:pPr>
    </w:lvl>
    <w:lvl w:ilvl="6" w:tplc="0FDCC754">
      <w:start w:val="1"/>
      <w:numFmt w:val="decimal"/>
      <w:lvlText w:val="%7."/>
      <w:lvlJc w:val="left"/>
      <w:pPr>
        <w:ind w:left="5040" w:hanging="360"/>
      </w:pPr>
    </w:lvl>
    <w:lvl w:ilvl="7" w:tplc="8550EAF8">
      <w:start w:val="1"/>
      <w:numFmt w:val="lowerLetter"/>
      <w:lvlText w:val="%8."/>
      <w:lvlJc w:val="left"/>
      <w:pPr>
        <w:ind w:left="5760" w:hanging="360"/>
      </w:pPr>
    </w:lvl>
    <w:lvl w:ilvl="8" w:tplc="ACFCC6D0">
      <w:start w:val="1"/>
      <w:numFmt w:val="lowerRoman"/>
      <w:lvlText w:val="%9."/>
      <w:lvlJc w:val="right"/>
      <w:pPr>
        <w:ind w:left="6480" w:hanging="180"/>
      </w:pPr>
    </w:lvl>
  </w:abstractNum>
  <w:abstractNum w:abstractNumId="2" w15:restartNumberingAfterBreak="0">
    <w:nsid w:val="295850D1"/>
    <w:multiLevelType w:val="hybridMultilevel"/>
    <w:tmpl w:val="6ECCEE1C"/>
    <w:lvl w:ilvl="0" w:tplc="20000013">
      <w:start w:val="1"/>
      <w:numFmt w:val="upperRoman"/>
      <w:lvlText w:val="%1."/>
      <w:lvlJc w:val="right"/>
      <w:pPr>
        <w:ind w:left="720" w:hanging="360"/>
      </w:pPr>
    </w:lvl>
    <w:lvl w:ilvl="1" w:tplc="3896559C">
      <w:numFmt w:val="bullet"/>
      <w:lvlText w:val="•"/>
      <w:lvlJc w:val="left"/>
      <w:pPr>
        <w:ind w:left="1440" w:hanging="360"/>
      </w:pPr>
      <w:rPr>
        <w:rFonts w:hint="default" w:ascii="Calibri" w:hAnsi="Calibri" w:cs="Calibri" w:eastAsiaTheme="minorHAnsi"/>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31427A05"/>
    <w:multiLevelType w:val="hybridMultilevel"/>
    <w:tmpl w:val="DBAAA434"/>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num w:numId="1" w16cid:durableId="683553916">
    <w:abstractNumId w:val="3"/>
  </w:num>
  <w:num w:numId="2" w16cid:durableId="196938827">
    <w:abstractNumId w:val="2"/>
  </w:num>
  <w:num w:numId="3" w16cid:durableId="417823140">
    <w:abstractNumId w:val="1"/>
  </w:num>
  <w:num w:numId="4" w16cid:durableId="972440669">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7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2AF"/>
    <w:rsid w:val="000035C5"/>
    <w:rsid w:val="00010886"/>
    <w:rsid w:val="00010A8B"/>
    <w:rsid w:val="00013E04"/>
    <w:rsid w:val="00015428"/>
    <w:rsid w:val="00015888"/>
    <w:rsid w:val="00015FD1"/>
    <w:rsid w:val="00016F99"/>
    <w:rsid w:val="000219B2"/>
    <w:rsid w:val="00034C9D"/>
    <w:rsid w:val="0003532E"/>
    <w:rsid w:val="00040ADD"/>
    <w:rsid w:val="00040F08"/>
    <w:rsid w:val="000441F3"/>
    <w:rsid w:val="0004643C"/>
    <w:rsid w:val="00046DF5"/>
    <w:rsid w:val="00047EE4"/>
    <w:rsid w:val="000556B3"/>
    <w:rsid w:val="00056795"/>
    <w:rsid w:val="00057BDF"/>
    <w:rsid w:val="000618AA"/>
    <w:rsid w:val="00061D14"/>
    <w:rsid w:val="00063538"/>
    <w:rsid w:val="000639BB"/>
    <w:rsid w:val="00072525"/>
    <w:rsid w:val="000736D6"/>
    <w:rsid w:val="00082B5B"/>
    <w:rsid w:val="00083B41"/>
    <w:rsid w:val="0008646D"/>
    <w:rsid w:val="00087404"/>
    <w:rsid w:val="00093109"/>
    <w:rsid w:val="00095CFF"/>
    <w:rsid w:val="000968C8"/>
    <w:rsid w:val="000A3097"/>
    <w:rsid w:val="000A7E36"/>
    <w:rsid w:val="000B611A"/>
    <w:rsid w:val="000C0214"/>
    <w:rsid w:val="000C0E59"/>
    <w:rsid w:val="000C280F"/>
    <w:rsid w:val="000C5460"/>
    <w:rsid w:val="000D303C"/>
    <w:rsid w:val="000D3A89"/>
    <w:rsid w:val="000D4EAB"/>
    <w:rsid w:val="000E37D1"/>
    <w:rsid w:val="000E43CA"/>
    <w:rsid w:val="000E7BF3"/>
    <w:rsid w:val="000E7CFF"/>
    <w:rsid w:val="000F09AF"/>
    <w:rsid w:val="000F21D0"/>
    <w:rsid w:val="000F253D"/>
    <w:rsid w:val="000F278A"/>
    <w:rsid w:val="000F31EB"/>
    <w:rsid w:val="000F5C82"/>
    <w:rsid w:val="000F6B17"/>
    <w:rsid w:val="00101A54"/>
    <w:rsid w:val="001116E8"/>
    <w:rsid w:val="00112F40"/>
    <w:rsid w:val="001133C3"/>
    <w:rsid w:val="00115444"/>
    <w:rsid w:val="00122382"/>
    <w:rsid w:val="00122422"/>
    <w:rsid w:val="00123C3A"/>
    <w:rsid w:val="00133A24"/>
    <w:rsid w:val="001353DF"/>
    <w:rsid w:val="00137BA6"/>
    <w:rsid w:val="00140ACE"/>
    <w:rsid w:val="00141105"/>
    <w:rsid w:val="00142627"/>
    <w:rsid w:val="00144EDB"/>
    <w:rsid w:val="00146B0B"/>
    <w:rsid w:val="00146E82"/>
    <w:rsid w:val="00154E6B"/>
    <w:rsid w:val="001578B5"/>
    <w:rsid w:val="00160046"/>
    <w:rsid w:val="00160AEE"/>
    <w:rsid w:val="001619DD"/>
    <w:rsid w:val="0016475B"/>
    <w:rsid w:val="00180733"/>
    <w:rsid w:val="0018680E"/>
    <w:rsid w:val="0019349D"/>
    <w:rsid w:val="001952FB"/>
    <w:rsid w:val="001972F8"/>
    <w:rsid w:val="001A25C8"/>
    <w:rsid w:val="001A7618"/>
    <w:rsid w:val="001B3438"/>
    <w:rsid w:val="001C197E"/>
    <w:rsid w:val="001C5C1D"/>
    <w:rsid w:val="001D0203"/>
    <w:rsid w:val="001D0B4D"/>
    <w:rsid w:val="001D436F"/>
    <w:rsid w:val="001D56A1"/>
    <w:rsid w:val="001E3F2E"/>
    <w:rsid w:val="001E4D39"/>
    <w:rsid w:val="00205C12"/>
    <w:rsid w:val="002109C0"/>
    <w:rsid w:val="002111AD"/>
    <w:rsid w:val="00213027"/>
    <w:rsid w:val="002157EE"/>
    <w:rsid w:val="0021796C"/>
    <w:rsid w:val="00220B89"/>
    <w:rsid w:val="00222010"/>
    <w:rsid w:val="00222CB2"/>
    <w:rsid w:val="00223124"/>
    <w:rsid w:val="002246A3"/>
    <w:rsid w:val="0022760B"/>
    <w:rsid w:val="002277F5"/>
    <w:rsid w:val="00230012"/>
    <w:rsid w:val="00231D2B"/>
    <w:rsid w:val="00244142"/>
    <w:rsid w:val="00253529"/>
    <w:rsid w:val="00256B0F"/>
    <w:rsid w:val="002633BC"/>
    <w:rsid w:val="0026451C"/>
    <w:rsid w:val="00264B79"/>
    <w:rsid w:val="00266A21"/>
    <w:rsid w:val="00267712"/>
    <w:rsid w:val="00270C51"/>
    <w:rsid w:val="002729D7"/>
    <w:rsid w:val="002769CF"/>
    <w:rsid w:val="00281339"/>
    <w:rsid w:val="002815AC"/>
    <w:rsid w:val="00284F99"/>
    <w:rsid w:val="00285676"/>
    <w:rsid w:val="00287226"/>
    <w:rsid w:val="002879FF"/>
    <w:rsid w:val="00292499"/>
    <w:rsid w:val="00295758"/>
    <w:rsid w:val="002A1794"/>
    <w:rsid w:val="002A5432"/>
    <w:rsid w:val="002B4599"/>
    <w:rsid w:val="002B6045"/>
    <w:rsid w:val="002B64FF"/>
    <w:rsid w:val="002C2847"/>
    <w:rsid w:val="002C32C4"/>
    <w:rsid w:val="002D21EE"/>
    <w:rsid w:val="002D553D"/>
    <w:rsid w:val="002D7187"/>
    <w:rsid w:val="002E4818"/>
    <w:rsid w:val="002E4F6A"/>
    <w:rsid w:val="00300668"/>
    <w:rsid w:val="00311FDD"/>
    <w:rsid w:val="00313B59"/>
    <w:rsid w:val="00314F97"/>
    <w:rsid w:val="003208B2"/>
    <w:rsid w:val="0032317D"/>
    <w:rsid w:val="00327FD5"/>
    <w:rsid w:val="0033233F"/>
    <w:rsid w:val="003329EF"/>
    <w:rsid w:val="00335084"/>
    <w:rsid w:val="00335D85"/>
    <w:rsid w:val="0033744B"/>
    <w:rsid w:val="003435D4"/>
    <w:rsid w:val="00345813"/>
    <w:rsid w:val="00354210"/>
    <w:rsid w:val="00355288"/>
    <w:rsid w:val="0036105A"/>
    <w:rsid w:val="003623D6"/>
    <w:rsid w:val="00367FE5"/>
    <w:rsid w:val="003732CA"/>
    <w:rsid w:val="00373ACC"/>
    <w:rsid w:val="003741D1"/>
    <w:rsid w:val="00382CDD"/>
    <w:rsid w:val="00384E72"/>
    <w:rsid w:val="00385D1E"/>
    <w:rsid w:val="00386393"/>
    <w:rsid w:val="003900C2"/>
    <w:rsid w:val="00391B2C"/>
    <w:rsid w:val="00392AAF"/>
    <w:rsid w:val="00392C86"/>
    <w:rsid w:val="00393C9E"/>
    <w:rsid w:val="00394510"/>
    <w:rsid w:val="003975F3"/>
    <w:rsid w:val="003A21B8"/>
    <w:rsid w:val="003A6935"/>
    <w:rsid w:val="003A7A38"/>
    <w:rsid w:val="003B059E"/>
    <w:rsid w:val="003B3F5A"/>
    <w:rsid w:val="003B6FB4"/>
    <w:rsid w:val="003B7C7C"/>
    <w:rsid w:val="003C25B5"/>
    <w:rsid w:val="003C34AB"/>
    <w:rsid w:val="003C66F5"/>
    <w:rsid w:val="003C685F"/>
    <w:rsid w:val="003C7873"/>
    <w:rsid w:val="003D1757"/>
    <w:rsid w:val="003D61E6"/>
    <w:rsid w:val="003E12F1"/>
    <w:rsid w:val="003E6564"/>
    <w:rsid w:val="003E6963"/>
    <w:rsid w:val="003E7CCC"/>
    <w:rsid w:val="003F43D3"/>
    <w:rsid w:val="003F53AD"/>
    <w:rsid w:val="003F5AF2"/>
    <w:rsid w:val="00401B69"/>
    <w:rsid w:val="004053E5"/>
    <w:rsid w:val="00414509"/>
    <w:rsid w:val="004147D8"/>
    <w:rsid w:val="004168BE"/>
    <w:rsid w:val="00416EF7"/>
    <w:rsid w:val="00420457"/>
    <w:rsid w:val="00422CD9"/>
    <w:rsid w:val="004230DF"/>
    <w:rsid w:val="00426FB4"/>
    <w:rsid w:val="0042793F"/>
    <w:rsid w:val="00434A0E"/>
    <w:rsid w:val="0043543F"/>
    <w:rsid w:val="00435C89"/>
    <w:rsid w:val="00436D3F"/>
    <w:rsid w:val="0044188D"/>
    <w:rsid w:val="00442E2A"/>
    <w:rsid w:val="004520F5"/>
    <w:rsid w:val="0045632E"/>
    <w:rsid w:val="0046128F"/>
    <w:rsid w:val="00470686"/>
    <w:rsid w:val="00471C7B"/>
    <w:rsid w:val="00474DF7"/>
    <w:rsid w:val="00477B2A"/>
    <w:rsid w:val="00480E39"/>
    <w:rsid w:val="0048416F"/>
    <w:rsid w:val="00490DA9"/>
    <w:rsid w:val="00492847"/>
    <w:rsid w:val="00495119"/>
    <w:rsid w:val="004962BD"/>
    <w:rsid w:val="004978C3"/>
    <w:rsid w:val="004A4BFE"/>
    <w:rsid w:val="004A627D"/>
    <w:rsid w:val="004A79F0"/>
    <w:rsid w:val="004B084A"/>
    <w:rsid w:val="004B284F"/>
    <w:rsid w:val="004B6D4F"/>
    <w:rsid w:val="004C30AA"/>
    <w:rsid w:val="004C3F90"/>
    <w:rsid w:val="004C51FF"/>
    <w:rsid w:val="004D1CEA"/>
    <w:rsid w:val="004D65E2"/>
    <w:rsid w:val="004D7214"/>
    <w:rsid w:val="004E49F0"/>
    <w:rsid w:val="004E545C"/>
    <w:rsid w:val="004E6809"/>
    <w:rsid w:val="004E773F"/>
    <w:rsid w:val="004F0043"/>
    <w:rsid w:val="004F45B6"/>
    <w:rsid w:val="005113EC"/>
    <w:rsid w:val="0051229A"/>
    <w:rsid w:val="00512B10"/>
    <w:rsid w:val="00513E24"/>
    <w:rsid w:val="00516C9B"/>
    <w:rsid w:val="00520319"/>
    <w:rsid w:val="0052339A"/>
    <w:rsid w:val="00531F10"/>
    <w:rsid w:val="0053585D"/>
    <w:rsid w:val="00537F64"/>
    <w:rsid w:val="005413A2"/>
    <w:rsid w:val="00543FB8"/>
    <w:rsid w:val="00544642"/>
    <w:rsid w:val="005462BB"/>
    <w:rsid w:val="00546ADA"/>
    <w:rsid w:val="00547212"/>
    <w:rsid w:val="0054C3BD"/>
    <w:rsid w:val="00550BFE"/>
    <w:rsid w:val="00553A0C"/>
    <w:rsid w:val="00554F31"/>
    <w:rsid w:val="0055637E"/>
    <w:rsid w:val="005669D6"/>
    <w:rsid w:val="00570FD4"/>
    <w:rsid w:val="00577688"/>
    <w:rsid w:val="00577B5F"/>
    <w:rsid w:val="00577EDC"/>
    <w:rsid w:val="00583154"/>
    <w:rsid w:val="00587F27"/>
    <w:rsid w:val="00592D9D"/>
    <w:rsid w:val="00594B7A"/>
    <w:rsid w:val="005968EB"/>
    <w:rsid w:val="005A0F33"/>
    <w:rsid w:val="005A1ABD"/>
    <w:rsid w:val="005A5A45"/>
    <w:rsid w:val="005B1DFD"/>
    <w:rsid w:val="005B2A98"/>
    <w:rsid w:val="005B384C"/>
    <w:rsid w:val="005B7E85"/>
    <w:rsid w:val="005C6CC0"/>
    <w:rsid w:val="005C7BF5"/>
    <w:rsid w:val="005D23D6"/>
    <w:rsid w:val="005D2A7D"/>
    <w:rsid w:val="005D4D61"/>
    <w:rsid w:val="005D4F9D"/>
    <w:rsid w:val="005D5115"/>
    <w:rsid w:val="005D7145"/>
    <w:rsid w:val="005E28E9"/>
    <w:rsid w:val="005E2C15"/>
    <w:rsid w:val="005E2D92"/>
    <w:rsid w:val="005E50B6"/>
    <w:rsid w:val="005F11BD"/>
    <w:rsid w:val="005F1728"/>
    <w:rsid w:val="005F3C46"/>
    <w:rsid w:val="00601CB5"/>
    <w:rsid w:val="00603040"/>
    <w:rsid w:val="00614FB1"/>
    <w:rsid w:val="006151AF"/>
    <w:rsid w:val="00615851"/>
    <w:rsid w:val="00623632"/>
    <w:rsid w:val="00623F62"/>
    <w:rsid w:val="00624203"/>
    <w:rsid w:val="006243D6"/>
    <w:rsid w:val="00624BA7"/>
    <w:rsid w:val="00625D58"/>
    <w:rsid w:val="00627D85"/>
    <w:rsid w:val="0063078A"/>
    <w:rsid w:val="0063256D"/>
    <w:rsid w:val="00634ED2"/>
    <w:rsid w:val="00635A35"/>
    <w:rsid w:val="00637BF7"/>
    <w:rsid w:val="0064052F"/>
    <w:rsid w:val="00642A8B"/>
    <w:rsid w:val="00644BDD"/>
    <w:rsid w:val="00646F3B"/>
    <w:rsid w:val="00647192"/>
    <w:rsid w:val="00650683"/>
    <w:rsid w:val="00655BE5"/>
    <w:rsid w:val="006627D6"/>
    <w:rsid w:val="006643A4"/>
    <w:rsid w:val="0067544A"/>
    <w:rsid w:val="00676F5D"/>
    <w:rsid w:val="00683F1C"/>
    <w:rsid w:val="00691245"/>
    <w:rsid w:val="00694E0A"/>
    <w:rsid w:val="00696535"/>
    <w:rsid w:val="006971B5"/>
    <w:rsid w:val="006A5B5D"/>
    <w:rsid w:val="006B2DD7"/>
    <w:rsid w:val="006B358B"/>
    <w:rsid w:val="006B42CE"/>
    <w:rsid w:val="006D0D5D"/>
    <w:rsid w:val="006D3BE1"/>
    <w:rsid w:val="006E6894"/>
    <w:rsid w:val="006F04DD"/>
    <w:rsid w:val="006F47EB"/>
    <w:rsid w:val="006F505F"/>
    <w:rsid w:val="006F547B"/>
    <w:rsid w:val="006F54C2"/>
    <w:rsid w:val="006F6C65"/>
    <w:rsid w:val="006F6F59"/>
    <w:rsid w:val="0070040E"/>
    <w:rsid w:val="007005A2"/>
    <w:rsid w:val="00710134"/>
    <w:rsid w:val="00712A12"/>
    <w:rsid w:val="007164D7"/>
    <w:rsid w:val="00721B66"/>
    <w:rsid w:val="007224FE"/>
    <w:rsid w:val="00725AB9"/>
    <w:rsid w:val="00725F76"/>
    <w:rsid w:val="00726C3D"/>
    <w:rsid w:val="00736ED8"/>
    <w:rsid w:val="00740AC3"/>
    <w:rsid w:val="00741A63"/>
    <w:rsid w:val="00741BFE"/>
    <w:rsid w:val="0074474D"/>
    <w:rsid w:val="00746539"/>
    <w:rsid w:val="00755E39"/>
    <w:rsid w:val="007617B4"/>
    <w:rsid w:val="00765D1D"/>
    <w:rsid w:val="00770BDF"/>
    <w:rsid w:val="00770EE6"/>
    <w:rsid w:val="007718CD"/>
    <w:rsid w:val="00772037"/>
    <w:rsid w:val="00773AD3"/>
    <w:rsid w:val="00774417"/>
    <w:rsid w:val="0078039E"/>
    <w:rsid w:val="00783682"/>
    <w:rsid w:val="0078582D"/>
    <w:rsid w:val="0079014F"/>
    <w:rsid w:val="00797AFA"/>
    <w:rsid w:val="007A073D"/>
    <w:rsid w:val="007A0FC1"/>
    <w:rsid w:val="007A4BD5"/>
    <w:rsid w:val="007A789E"/>
    <w:rsid w:val="007B2F5B"/>
    <w:rsid w:val="007C0A49"/>
    <w:rsid w:val="007C4006"/>
    <w:rsid w:val="007D06D5"/>
    <w:rsid w:val="007D0731"/>
    <w:rsid w:val="007D4996"/>
    <w:rsid w:val="007D592F"/>
    <w:rsid w:val="007E0A15"/>
    <w:rsid w:val="007E260D"/>
    <w:rsid w:val="007E2CEC"/>
    <w:rsid w:val="007E33DB"/>
    <w:rsid w:val="007E3A9F"/>
    <w:rsid w:val="007F423F"/>
    <w:rsid w:val="007F45D4"/>
    <w:rsid w:val="007F4753"/>
    <w:rsid w:val="007F6EAC"/>
    <w:rsid w:val="00800F2C"/>
    <w:rsid w:val="008013B3"/>
    <w:rsid w:val="00801F13"/>
    <w:rsid w:val="00802436"/>
    <w:rsid w:val="008053C0"/>
    <w:rsid w:val="0081248A"/>
    <w:rsid w:val="0082236C"/>
    <w:rsid w:val="00822422"/>
    <w:rsid w:val="00825E66"/>
    <w:rsid w:val="00831E25"/>
    <w:rsid w:val="008321A6"/>
    <w:rsid w:val="00832774"/>
    <w:rsid w:val="008346D1"/>
    <w:rsid w:val="00836845"/>
    <w:rsid w:val="00842EE0"/>
    <w:rsid w:val="00844F42"/>
    <w:rsid w:val="00845A7B"/>
    <w:rsid w:val="008526BA"/>
    <w:rsid w:val="00854F12"/>
    <w:rsid w:val="00857031"/>
    <w:rsid w:val="008603A9"/>
    <w:rsid w:val="008615E0"/>
    <w:rsid w:val="00865E1B"/>
    <w:rsid w:val="0086602C"/>
    <w:rsid w:val="00867E1E"/>
    <w:rsid w:val="00881DF2"/>
    <w:rsid w:val="008825B6"/>
    <w:rsid w:val="00882EEB"/>
    <w:rsid w:val="008936BD"/>
    <w:rsid w:val="008944BA"/>
    <w:rsid w:val="008954B9"/>
    <w:rsid w:val="008962FD"/>
    <w:rsid w:val="008A42B9"/>
    <w:rsid w:val="008A53B6"/>
    <w:rsid w:val="008A75F4"/>
    <w:rsid w:val="008B09FE"/>
    <w:rsid w:val="008B46D8"/>
    <w:rsid w:val="008C3A55"/>
    <w:rsid w:val="008C4D8E"/>
    <w:rsid w:val="008C5940"/>
    <w:rsid w:val="008C7709"/>
    <w:rsid w:val="008D0117"/>
    <w:rsid w:val="008D7EC8"/>
    <w:rsid w:val="008E15AD"/>
    <w:rsid w:val="008E2D74"/>
    <w:rsid w:val="008E4A60"/>
    <w:rsid w:val="008F5EA5"/>
    <w:rsid w:val="008F5EE1"/>
    <w:rsid w:val="008F6AC3"/>
    <w:rsid w:val="00911E98"/>
    <w:rsid w:val="00913073"/>
    <w:rsid w:val="0091589D"/>
    <w:rsid w:val="00923E8C"/>
    <w:rsid w:val="0092671A"/>
    <w:rsid w:val="00932247"/>
    <w:rsid w:val="00933D90"/>
    <w:rsid w:val="0094129F"/>
    <w:rsid w:val="0094235A"/>
    <w:rsid w:val="009463B8"/>
    <w:rsid w:val="00946646"/>
    <w:rsid w:val="00951ABD"/>
    <w:rsid w:val="0095353D"/>
    <w:rsid w:val="00955C6D"/>
    <w:rsid w:val="00955CEF"/>
    <w:rsid w:val="009625FF"/>
    <w:rsid w:val="00964DC1"/>
    <w:rsid w:val="00964E72"/>
    <w:rsid w:val="00965023"/>
    <w:rsid w:val="00965825"/>
    <w:rsid w:val="00965D06"/>
    <w:rsid w:val="00967961"/>
    <w:rsid w:val="00967A76"/>
    <w:rsid w:val="00973B8E"/>
    <w:rsid w:val="00974FB3"/>
    <w:rsid w:val="00980B1D"/>
    <w:rsid w:val="00981670"/>
    <w:rsid w:val="009834C7"/>
    <w:rsid w:val="00986C19"/>
    <w:rsid w:val="009878FF"/>
    <w:rsid w:val="00987B5C"/>
    <w:rsid w:val="00992CFE"/>
    <w:rsid w:val="00995520"/>
    <w:rsid w:val="00996379"/>
    <w:rsid w:val="0099707F"/>
    <w:rsid w:val="009A1A31"/>
    <w:rsid w:val="009B1108"/>
    <w:rsid w:val="009B411E"/>
    <w:rsid w:val="009B466F"/>
    <w:rsid w:val="009B6BF6"/>
    <w:rsid w:val="009B76FB"/>
    <w:rsid w:val="009C54CD"/>
    <w:rsid w:val="009C61C1"/>
    <w:rsid w:val="009D1234"/>
    <w:rsid w:val="009D26C2"/>
    <w:rsid w:val="009D3CFA"/>
    <w:rsid w:val="009D4EF3"/>
    <w:rsid w:val="009D5ED3"/>
    <w:rsid w:val="009E0B91"/>
    <w:rsid w:val="009E71DD"/>
    <w:rsid w:val="009E7CAF"/>
    <w:rsid w:val="009F43A7"/>
    <w:rsid w:val="009F5F13"/>
    <w:rsid w:val="009F6DF3"/>
    <w:rsid w:val="009F7A14"/>
    <w:rsid w:val="00A017F2"/>
    <w:rsid w:val="00A0251C"/>
    <w:rsid w:val="00A1103C"/>
    <w:rsid w:val="00A1135E"/>
    <w:rsid w:val="00A11737"/>
    <w:rsid w:val="00A14D83"/>
    <w:rsid w:val="00A14FED"/>
    <w:rsid w:val="00A27301"/>
    <w:rsid w:val="00A303D7"/>
    <w:rsid w:val="00A32C85"/>
    <w:rsid w:val="00A359ED"/>
    <w:rsid w:val="00A35A51"/>
    <w:rsid w:val="00A371E7"/>
    <w:rsid w:val="00A373BB"/>
    <w:rsid w:val="00A40FF0"/>
    <w:rsid w:val="00A431EE"/>
    <w:rsid w:val="00A463D6"/>
    <w:rsid w:val="00A464BA"/>
    <w:rsid w:val="00A53041"/>
    <w:rsid w:val="00A5491E"/>
    <w:rsid w:val="00A557A2"/>
    <w:rsid w:val="00A56798"/>
    <w:rsid w:val="00A628C8"/>
    <w:rsid w:val="00A63153"/>
    <w:rsid w:val="00A72E18"/>
    <w:rsid w:val="00A733B5"/>
    <w:rsid w:val="00A75B02"/>
    <w:rsid w:val="00A80212"/>
    <w:rsid w:val="00A81373"/>
    <w:rsid w:val="00A84999"/>
    <w:rsid w:val="00A8609B"/>
    <w:rsid w:val="00A86315"/>
    <w:rsid w:val="00A92961"/>
    <w:rsid w:val="00A9378F"/>
    <w:rsid w:val="00AA1222"/>
    <w:rsid w:val="00AA4804"/>
    <w:rsid w:val="00AA50FA"/>
    <w:rsid w:val="00AA5F82"/>
    <w:rsid w:val="00AB1A3E"/>
    <w:rsid w:val="00AB5BC8"/>
    <w:rsid w:val="00AC3906"/>
    <w:rsid w:val="00AD5A2B"/>
    <w:rsid w:val="00AD6BEB"/>
    <w:rsid w:val="00AD6C9D"/>
    <w:rsid w:val="00AE0F7E"/>
    <w:rsid w:val="00AE20AE"/>
    <w:rsid w:val="00AE7005"/>
    <w:rsid w:val="00AF0B2D"/>
    <w:rsid w:val="00AF0C28"/>
    <w:rsid w:val="00AF24E1"/>
    <w:rsid w:val="00AF300C"/>
    <w:rsid w:val="00AF33D0"/>
    <w:rsid w:val="00AF368F"/>
    <w:rsid w:val="00B001C6"/>
    <w:rsid w:val="00B03EF8"/>
    <w:rsid w:val="00B04055"/>
    <w:rsid w:val="00B04261"/>
    <w:rsid w:val="00B2288A"/>
    <w:rsid w:val="00B23E43"/>
    <w:rsid w:val="00B241C0"/>
    <w:rsid w:val="00B26D91"/>
    <w:rsid w:val="00B3123E"/>
    <w:rsid w:val="00B317E5"/>
    <w:rsid w:val="00B350EE"/>
    <w:rsid w:val="00B354D2"/>
    <w:rsid w:val="00B42056"/>
    <w:rsid w:val="00B43D36"/>
    <w:rsid w:val="00B46CD7"/>
    <w:rsid w:val="00B47A34"/>
    <w:rsid w:val="00B51EFB"/>
    <w:rsid w:val="00B62940"/>
    <w:rsid w:val="00B658C7"/>
    <w:rsid w:val="00B70273"/>
    <w:rsid w:val="00B750C7"/>
    <w:rsid w:val="00B75F19"/>
    <w:rsid w:val="00B86DAB"/>
    <w:rsid w:val="00B86FCC"/>
    <w:rsid w:val="00B9547C"/>
    <w:rsid w:val="00B957FB"/>
    <w:rsid w:val="00BA05A1"/>
    <w:rsid w:val="00BA37C7"/>
    <w:rsid w:val="00BA4DD6"/>
    <w:rsid w:val="00BA5ECE"/>
    <w:rsid w:val="00BA60B7"/>
    <w:rsid w:val="00BA7AA8"/>
    <w:rsid w:val="00BB1859"/>
    <w:rsid w:val="00BB4173"/>
    <w:rsid w:val="00BB4743"/>
    <w:rsid w:val="00BB5632"/>
    <w:rsid w:val="00BB71F5"/>
    <w:rsid w:val="00BC46C3"/>
    <w:rsid w:val="00BC7CEC"/>
    <w:rsid w:val="00BD448A"/>
    <w:rsid w:val="00BD5163"/>
    <w:rsid w:val="00BD5917"/>
    <w:rsid w:val="00BD7D50"/>
    <w:rsid w:val="00BE0DDD"/>
    <w:rsid w:val="00BE20D3"/>
    <w:rsid w:val="00BE252B"/>
    <w:rsid w:val="00BE5C2C"/>
    <w:rsid w:val="00BE642D"/>
    <w:rsid w:val="00BF00EB"/>
    <w:rsid w:val="00BF47E2"/>
    <w:rsid w:val="00BF63F1"/>
    <w:rsid w:val="00C00A49"/>
    <w:rsid w:val="00C02B63"/>
    <w:rsid w:val="00C1137A"/>
    <w:rsid w:val="00C13B61"/>
    <w:rsid w:val="00C15D65"/>
    <w:rsid w:val="00C16A5E"/>
    <w:rsid w:val="00C20938"/>
    <w:rsid w:val="00C22DB9"/>
    <w:rsid w:val="00C23E7C"/>
    <w:rsid w:val="00C2551C"/>
    <w:rsid w:val="00C262BD"/>
    <w:rsid w:val="00C3141D"/>
    <w:rsid w:val="00C34B55"/>
    <w:rsid w:val="00C405F0"/>
    <w:rsid w:val="00C456FC"/>
    <w:rsid w:val="00C502D5"/>
    <w:rsid w:val="00C53660"/>
    <w:rsid w:val="00C54044"/>
    <w:rsid w:val="00C54A6E"/>
    <w:rsid w:val="00C64748"/>
    <w:rsid w:val="00C64E10"/>
    <w:rsid w:val="00C67569"/>
    <w:rsid w:val="00C7013D"/>
    <w:rsid w:val="00C742AF"/>
    <w:rsid w:val="00C775A2"/>
    <w:rsid w:val="00C840F4"/>
    <w:rsid w:val="00C86163"/>
    <w:rsid w:val="00C94E28"/>
    <w:rsid w:val="00C97104"/>
    <w:rsid w:val="00CA030E"/>
    <w:rsid w:val="00CA0A64"/>
    <w:rsid w:val="00CA34FF"/>
    <w:rsid w:val="00CB1701"/>
    <w:rsid w:val="00CB59A3"/>
    <w:rsid w:val="00CB7130"/>
    <w:rsid w:val="00CB7846"/>
    <w:rsid w:val="00CC104F"/>
    <w:rsid w:val="00CC1ADD"/>
    <w:rsid w:val="00CC6410"/>
    <w:rsid w:val="00CC6D8C"/>
    <w:rsid w:val="00CD5913"/>
    <w:rsid w:val="00CE1B70"/>
    <w:rsid w:val="00CE3769"/>
    <w:rsid w:val="00CE38A3"/>
    <w:rsid w:val="00CF3A82"/>
    <w:rsid w:val="00CF45C5"/>
    <w:rsid w:val="00CF6917"/>
    <w:rsid w:val="00D02BB2"/>
    <w:rsid w:val="00D04C4E"/>
    <w:rsid w:val="00D0796A"/>
    <w:rsid w:val="00D14182"/>
    <w:rsid w:val="00D14657"/>
    <w:rsid w:val="00D150B0"/>
    <w:rsid w:val="00D217AB"/>
    <w:rsid w:val="00D23E0B"/>
    <w:rsid w:val="00D331CA"/>
    <w:rsid w:val="00D43690"/>
    <w:rsid w:val="00D45B4E"/>
    <w:rsid w:val="00D46C01"/>
    <w:rsid w:val="00D530F7"/>
    <w:rsid w:val="00D574B2"/>
    <w:rsid w:val="00D608E6"/>
    <w:rsid w:val="00D6756F"/>
    <w:rsid w:val="00D816E3"/>
    <w:rsid w:val="00D819D6"/>
    <w:rsid w:val="00D81FC3"/>
    <w:rsid w:val="00D820FC"/>
    <w:rsid w:val="00D90E0E"/>
    <w:rsid w:val="00D96D39"/>
    <w:rsid w:val="00DA218A"/>
    <w:rsid w:val="00DA78FF"/>
    <w:rsid w:val="00DB22F4"/>
    <w:rsid w:val="00DC2689"/>
    <w:rsid w:val="00DC3069"/>
    <w:rsid w:val="00DC5456"/>
    <w:rsid w:val="00DC55D8"/>
    <w:rsid w:val="00DC571F"/>
    <w:rsid w:val="00DC58F8"/>
    <w:rsid w:val="00DC7DA9"/>
    <w:rsid w:val="00DD0CDD"/>
    <w:rsid w:val="00DD0E88"/>
    <w:rsid w:val="00DD573D"/>
    <w:rsid w:val="00DD5FCA"/>
    <w:rsid w:val="00DD7C3E"/>
    <w:rsid w:val="00DE0291"/>
    <w:rsid w:val="00DE0888"/>
    <w:rsid w:val="00DE117E"/>
    <w:rsid w:val="00DE58C3"/>
    <w:rsid w:val="00DF1C67"/>
    <w:rsid w:val="00DF22DB"/>
    <w:rsid w:val="00DF6ED1"/>
    <w:rsid w:val="00DF718B"/>
    <w:rsid w:val="00DF7398"/>
    <w:rsid w:val="00E00FAB"/>
    <w:rsid w:val="00E03489"/>
    <w:rsid w:val="00E1119C"/>
    <w:rsid w:val="00E12D29"/>
    <w:rsid w:val="00E15798"/>
    <w:rsid w:val="00E32AFB"/>
    <w:rsid w:val="00E42278"/>
    <w:rsid w:val="00E430AB"/>
    <w:rsid w:val="00E447FE"/>
    <w:rsid w:val="00E451E8"/>
    <w:rsid w:val="00E51C26"/>
    <w:rsid w:val="00E5704D"/>
    <w:rsid w:val="00E607B5"/>
    <w:rsid w:val="00E62F40"/>
    <w:rsid w:val="00E64DE2"/>
    <w:rsid w:val="00E66155"/>
    <w:rsid w:val="00E8088C"/>
    <w:rsid w:val="00E85A4C"/>
    <w:rsid w:val="00E93348"/>
    <w:rsid w:val="00E93EA9"/>
    <w:rsid w:val="00EA0365"/>
    <w:rsid w:val="00EA3CA9"/>
    <w:rsid w:val="00EA7B5D"/>
    <w:rsid w:val="00EB0656"/>
    <w:rsid w:val="00EB0B6F"/>
    <w:rsid w:val="00EB10D1"/>
    <w:rsid w:val="00EB6C25"/>
    <w:rsid w:val="00ED3851"/>
    <w:rsid w:val="00ED75AC"/>
    <w:rsid w:val="00EE08F1"/>
    <w:rsid w:val="00EE498F"/>
    <w:rsid w:val="00EE5123"/>
    <w:rsid w:val="00EE62C6"/>
    <w:rsid w:val="00EE69FE"/>
    <w:rsid w:val="00EE6FEE"/>
    <w:rsid w:val="00EF0E06"/>
    <w:rsid w:val="00EF2547"/>
    <w:rsid w:val="00EF4DB0"/>
    <w:rsid w:val="00F13D08"/>
    <w:rsid w:val="00F14B27"/>
    <w:rsid w:val="00F208F6"/>
    <w:rsid w:val="00F31061"/>
    <w:rsid w:val="00F3143A"/>
    <w:rsid w:val="00F33185"/>
    <w:rsid w:val="00F3705F"/>
    <w:rsid w:val="00F3769C"/>
    <w:rsid w:val="00F37CE0"/>
    <w:rsid w:val="00F37D96"/>
    <w:rsid w:val="00F408B9"/>
    <w:rsid w:val="00F413C6"/>
    <w:rsid w:val="00F41531"/>
    <w:rsid w:val="00F415F4"/>
    <w:rsid w:val="00F4217E"/>
    <w:rsid w:val="00F428BE"/>
    <w:rsid w:val="00F473B1"/>
    <w:rsid w:val="00F51710"/>
    <w:rsid w:val="00F51F6D"/>
    <w:rsid w:val="00F521B0"/>
    <w:rsid w:val="00F540AE"/>
    <w:rsid w:val="00F54865"/>
    <w:rsid w:val="00F66AEE"/>
    <w:rsid w:val="00F67343"/>
    <w:rsid w:val="00F67541"/>
    <w:rsid w:val="00F6757F"/>
    <w:rsid w:val="00F70089"/>
    <w:rsid w:val="00F72205"/>
    <w:rsid w:val="00F74138"/>
    <w:rsid w:val="00F74ED7"/>
    <w:rsid w:val="00F765B6"/>
    <w:rsid w:val="00F76B39"/>
    <w:rsid w:val="00F7787C"/>
    <w:rsid w:val="00F82437"/>
    <w:rsid w:val="00F864B0"/>
    <w:rsid w:val="00F91964"/>
    <w:rsid w:val="00F92363"/>
    <w:rsid w:val="00F92C2B"/>
    <w:rsid w:val="00FA021E"/>
    <w:rsid w:val="00FA3199"/>
    <w:rsid w:val="00FB180A"/>
    <w:rsid w:val="00FB3BFB"/>
    <w:rsid w:val="00FB6E3F"/>
    <w:rsid w:val="00FB7DE0"/>
    <w:rsid w:val="00FC14D5"/>
    <w:rsid w:val="00FC2428"/>
    <w:rsid w:val="00FC6BE3"/>
    <w:rsid w:val="00FD0CAD"/>
    <w:rsid w:val="00FD1822"/>
    <w:rsid w:val="00FD2A13"/>
    <w:rsid w:val="00FD2E11"/>
    <w:rsid w:val="00FE3E54"/>
    <w:rsid w:val="00FE622D"/>
    <w:rsid w:val="00FF2721"/>
    <w:rsid w:val="00FF7C5A"/>
    <w:rsid w:val="0669AA7F"/>
    <w:rsid w:val="09BD041D"/>
    <w:rsid w:val="0B7D7584"/>
    <w:rsid w:val="0C1FFD17"/>
    <w:rsid w:val="0E50C273"/>
    <w:rsid w:val="1394DF2B"/>
    <w:rsid w:val="1F0413E3"/>
    <w:rsid w:val="2262A37A"/>
    <w:rsid w:val="268F8135"/>
    <w:rsid w:val="283C43F7"/>
    <w:rsid w:val="353F0A2F"/>
    <w:rsid w:val="375CE2B0"/>
    <w:rsid w:val="4170B9B4"/>
    <w:rsid w:val="45D69F6F"/>
    <w:rsid w:val="46E38ABF"/>
    <w:rsid w:val="4B2E6677"/>
    <w:rsid w:val="4E11D838"/>
    <w:rsid w:val="55C1429D"/>
    <w:rsid w:val="5C63F243"/>
    <w:rsid w:val="62E3A689"/>
    <w:rsid w:val="648560B0"/>
    <w:rsid w:val="651F3D62"/>
    <w:rsid w:val="68FEE156"/>
    <w:rsid w:val="6CB5BB00"/>
    <w:rsid w:val="6DC23C0B"/>
    <w:rsid w:val="7202AD61"/>
    <w:rsid w:val="73F3770C"/>
    <w:rsid w:val="74857803"/>
    <w:rsid w:val="7889538A"/>
    <w:rsid w:val="79E11CDF"/>
    <w:rsid w:val="79F8568A"/>
    <w:rsid w:val="79F8B1A5"/>
    <w:rsid w:val="7A16C2D7"/>
    <w:rsid w:val="7AD484B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EAF890"/>
  <w15:chartTrackingRefBased/>
  <w15:docId w15:val="{5D53DC41-3D0E-4E97-B021-E085C426596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742AF"/>
  </w:style>
  <w:style w:type="paragraph" w:styleId="Heading1">
    <w:name w:val="heading 1"/>
    <w:basedOn w:val="Normal"/>
    <w:next w:val="Normal"/>
    <w:link w:val="Heading1Char"/>
    <w:uiPriority w:val="9"/>
    <w:qFormat/>
    <w:rsid w:val="00C742AF"/>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742AF"/>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742AF"/>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C742AF"/>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C742AF"/>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rsid w:val="00C742AF"/>
    <w:rPr>
      <w:rFonts w:asciiTheme="majorHAnsi" w:hAnsiTheme="majorHAnsi" w:eastAsiaTheme="majorEastAsia" w:cstheme="majorBidi"/>
      <w:color w:val="1F3763" w:themeColor="accent1" w:themeShade="7F"/>
      <w:sz w:val="24"/>
      <w:szCs w:val="24"/>
    </w:rPr>
  </w:style>
  <w:style w:type="table" w:styleId="TableGrid">
    <w:name w:val="Table Grid"/>
    <w:basedOn w:val="TableNormal"/>
    <w:uiPriority w:val="39"/>
    <w:rsid w:val="00C742A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rsid w:val="00C742AF"/>
    <w:pPr>
      <w:spacing w:before="100" w:beforeAutospacing="1" w:after="100" w:afterAutospacing="1" w:line="240" w:lineRule="auto"/>
    </w:pPr>
    <w:rPr>
      <w:rFonts w:ascii="Times New Roman" w:hAnsi="Times New Roman" w:eastAsia="Times New Roman" w:cs="Times New Roman"/>
      <w:sz w:val="24"/>
      <w:szCs w:val="24"/>
    </w:rPr>
  </w:style>
  <w:style w:type="paragraph" w:styleId="ListParagraph">
    <w:name w:val="List Paragraph"/>
    <w:basedOn w:val="Normal"/>
    <w:uiPriority w:val="34"/>
    <w:qFormat/>
    <w:rsid w:val="00C742AF"/>
    <w:pPr>
      <w:ind w:left="720"/>
      <w:contextualSpacing/>
    </w:pPr>
  </w:style>
  <w:style w:type="paragraph" w:styleId="Revision">
    <w:name w:val="Revision"/>
    <w:hidden/>
    <w:uiPriority w:val="99"/>
    <w:semiHidden/>
    <w:rsid w:val="009F43A7"/>
    <w:pPr>
      <w:spacing w:after="0" w:line="240" w:lineRule="auto"/>
    </w:pPr>
  </w:style>
  <w:style w:type="paragraph" w:styleId="Header">
    <w:name w:val="header"/>
    <w:basedOn w:val="Normal"/>
    <w:link w:val="HeaderChar"/>
    <w:uiPriority w:val="99"/>
    <w:unhideWhenUsed/>
    <w:rsid w:val="009F43A7"/>
    <w:pPr>
      <w:tabs>
        <w:tab w:val="center" w:pos="4680"/>
        <w:tab w:val="right" w:pos="9360"/>
      </w:tabs>
      <w:spacing w:after="0" w:line="240" w:lineRule="auto"/>
    </w:pPr>
  </w:style>
  <w:style w:type="character" w:styleId="HeaderChar" w:customStyle="1">
    <w:name w:val="Header Char"/>
    <w:basedOn w:val="DefaultParagraphFont"/>
    <w:link w:val="Header"/>
    <w:uiPriority w:val="99"/>
    <w:rsid w:val="009F43A7"/>
  </w:style>
  <w:style w:type="paragraph" w:styleId="Footer">
    <w:name w:val="footer"/>
    <w:basedOn w:val="Normal"/>
    <w:link w:val="FooterChar"/>
    <w:uiPriority w:val="99"/>
    <w:unhideWhenUsed/>
    <w:rsid w:val="009F43A7"/>
    <w:pPr>
      <w:tabs>
        <w:tab w:val="center" w:pos="4680"/>
        <w:tab w:val="right" w:pos="9360"/>
      </w:tabs>
      <w:spacing w:after="0" w:line="240" w:lineRule="auto"/>
    </w:pPr>
  </w:style>
  <w:style w:type="character" w:styleId="FooterChar" w:customStyle="1">
    <w:name w:val="Footer Char"/>
    <w:basedOn w:val="DefaultParagraphFont"/>
    <w:link w:val="Footer"/>
    <w:uiPriority w:val="99"/>
    <w:rsid w:val="009F43A7"/>
  </w:style>
  <w:style w:type="paragraph" w:styleId="TtFooter-AddressLine" w:customStyle="1">
    <w:name w:val="Tt Footer - Address Line"/>
    <w:basedOn w:val="Footer"/>
    <w:link w:val="TtFooter-AddressLineChar"/>
    <w:uiPriority w:val="74"/>
    <w:qFormat/>
    <w:rsid w:val="009F43A7"/>
    <w:pPr>
      <w:tabs>
        <w:tab w:val="clear" w:pos="4680"/>
        <w:tab w:val="clear" w:pos="9360"/>
        <w:tab w:val="center" w:pos="4320"/>
        <w:tab w:val="right" w:pos="8640"/>
      </w:tabs>
      <w:spacing w:line="240" w:lineRule="exact"/>
      <w:jc w:val="right"/>
    </w:pPr>
    <w:rPr>
      <w:rFonts w:ascii="Gill Sans MT" w:hAnsi="Gill Sans MT" w:cs="Times New Roman" w:eastAsiaTheme="minorEastAsia"/>
      <w:color w:val="808080" w:themeColor="background1" w:themeShade="80"/>
      <w:sz w:val="20"/>
      <w:szCs w:val="17"/>
    </w:rPr>
  </w:style>
  <w:style w:type="character" w:styleId="TtFooter-AddressLineChar" w:customStyle="1">
    <w:name w:val="Tt Footer - Address Line Char"/>
    <w:basedOn w:val="FooterChar"/>
    <w:link w:val="TtFooter-AddressLine"/>
    <w:uiPriority w:val="74"/>
    <w:rsid w:val="009F43A7"/>
    <w:rPr>
      <w:rFonts w:ascii="Gill Sans MT" w:hAnsi="Gill Sans MT" w:cs="Times New Roman" w:eastAsiaTheme="minorEastAsia"/>
      <w:color w:val="808080" w:themeColor="background1" w:themeShade="80"/>
      <w:sz w:val="20"/>
      <w:szCs w:val="17"/>
      <w:lang w:val="en-US"/>
    </w:rPr>
  </w:style>
  <w:style w:type="character" w:styleId="Hyperlink">
    <w:name w:val="Hyperlink"/>
    <w:basedOn w:val="DefaultParagraphFont"/>
    <w:uiPriority w:val="99"/>
    <w:unhideWhenUsed/>
    <w:rsid w:val="009F43A7"/>
    <w:rPr>
      <w:color w:val="0563C1" w:themeColor="hyperlink"/>
      <w:u w:val="single"/>
    </w:rPr>
  </w:style>
  <w:style w:type="paragraph" w:styleId="NoSpacing">
    <w:name w:val="No Spacing"/>
    <w:link w:val="NoSpacingChar"/>
    <w:uiPriority w:val="1"/>
    <w:qFormat/>
    <w:rsid w:val="009878FF"/>
    <w:pPr>
      <w:spacing w:after="0" w:line="240" w:lineRule="auto"/>
    </w:pPr>
    <w:rPr>
      <w:rFonts w:eastAsiaTheme="minorEastAsia"/>
    </w:rPr>
  </w:style>
  <w:style w:type="character" w:styleId="NoSpacingChar" w:customStyle="1">
    <w:name w:val="No Spacing Char"/>
    <w:basedOn w:val="DefaultParagraphFont"/>
    <w:link w:val="NoSpacing"/>
    <w:uiPriority w:val="1"/>
    <w:rsid w:val="009878FF"/>
    <w:rPr>
      <w:rFonts w:eastAsiaTheme="minorEastAsia"/>
      <w:lang w:val="en-US"/>
    </w:rPr>
  </w:style>
  <w:style w:type="paragraph" w:styleId="TOCHeading">
    <w:name w:val="TOC Heading"/>
    <w:basedOn w:val="Heading1"/>
    <w:next w:val="Normal"/>
    <w:uiPriority w:val="39"/>
    <w:unhideWhenUsed/>
    <w:qFormat/>
    <w:rsid w:val="00314F97"/>
    <w:pPr>
      <w:outlineLvl w:val="9"/>
    </w:pPr>
  </w:style>
  <w:style w:type="paragraph" w:styleId="TOC1">
    <w:name w:val="toc 1"/>
    <w:basedOn w:val="Normal"/>
    <w:next w:val="Normal"/>
    <w:autoRedefine/>
    <w:uiPriority w:val="39"/>
    <w:unhideWhenUsed/>
    <w:rsid w:val="00314F97"/>
    <w:pPr>
      <w:spacing w:after="100"/>
    </w:pPr>
  </w:style>
  <w:style w:type="paragraph" w:styleId="TOC2">
    <w:name w:val="toc 2"/>
    <w:basedOn w:val="Normal"/>
    <w:next w:val="Normal"/>
    <w:autoRedefine/>
    <w:uiPriority w:val="39"/>
    <w:unhideWhenUsed/>
    <w:rsid w:val="00C64E10"/>
    <w:pPr>
      <w:tabs>
        <w:tab w:val="right" w:leader="dot" w:pos="9350"/>
      </w:tabs>
      <w:spacing w:after="100"/>
      <w:ind w:left="216"/>
    </w:pPr>
  </w:style>
  <w:style w:type="paragraph" w:styleId="TOC3">
    <w:name w:val="toc 3"/>
    <w:basedOn w:val="Normal"/>
    <w:next w:val="Normal"/>
    <w:autoRedefine/>
    <w:uiPriority w:val="39"/>
    <w:unhideWhenUsed/>
    <w:rsid w:val="00314F97"/>
    <w:pPr>
      <w:spacing w:after="100"/>
      <w:ind w:left="440"/>
    </w:pPr>
  </w:style>
  <w:style w:type="table" w:styleId="StatusReportTable" w:customStyle="1">
    <w:name w:val="Status Report Table"/>
    <w:basedOn w:val="TableNormal"/>
    <w:uiPriority w:val="99"/>
    <w:rsid w:val="00FF2721"/>
    <w:pPr>
      <w:spacing w:before="40" w:after="40" w:line="240" w:lineRule="auto"/>
    </w:pPr>
    <w:rPr>
      <w:color w:val="FFFFFF" w:themeColor="background1"/>
      <w:sz w:val="20"/>
      <w:szCs w:val="20"/>
    </w:rPr>
    <w:tblPr>
      <w:tblBorders>
        <w:insideH w:val="single" w:color="FFFFFF" w:themeColor="background1" w:sz="12" w:space="0"/>
        <w:insideV w:val="single" w:color="FFFFFF" w:themeColor="background1" w:sz="12" w:space="0"/>
      </w:tblBorders>
    </w:tblPr>
    <w:tcPr>
      <w:shd w:val="clear" w:color="auto" w:fill="D9E2F3" w:themeFill="accent1" w:themeFillTint="33"/>
    </w:tcPr>
    <w:tblStylePr w:type="firstRow">
      <w:pPr>
        <w:jc w:val="left"/>
      </w:pPr>
      <w:rPr>
        <w:rFonts w:asciiTheme="majorHAnsi" w:hAnsiTheme="majorHAnsi"/>
        <w:b w:val="0"/>
        <w:i w:val="0"/>
        <w:caps w:val="0"/>
        <w:smallCaps w:val="0"/>
        <w:color w:val="FFFFFF" w:themeColor="background1"/>
        <w:sz w:val="20"/>
      </w:rPr>
      <w:tblPr/>
      <w:tcPr>
        <w:tcBorders>
          <w:top w:val="nil"/>
          <w:left w:val="nil"/>
          <w:bottom w:val="nil"/>
          <w:right w:val="nil"/>
          <w:insideH w:val="single" w:color="FFFFFF" w:themeColor="background1" w:sz="12" w:space="0"/>
          <w:insideV w:val="single" w:color="FFFFFF" w:themeColor="background1" w:sz="12" w:space="0"/>
          <w:tl2br w:val="nil"/>
          <w:tr2bl w:val="nil"/>
        </w:tcBorders>
        <w:shd w:val="clear" w:color="auto" w:fill="A5A5A5" w:themeFill="accent3"/>
      </w:tcPr>
    </w:tblStylePr>
  </w:style>
  <w:style w:type="paragraph" w:styleId="TableNoSpacing" w:customStyle="1">
    <w:name w:val="Table No Spacing"/>
    <w:basedOn w:val="Normal"/>
    <w:uiPriority w:val="6"/>
    <w:qFormat/>
    <w:rsid w:val="008B09FE"/>
    <w:pPr>
      <w:spacing w:after="0" w:line="260" w:lineRule="exact"/>
    </w:pPr>
    <w:rPr>
      <w:rFonts w:ascii="Arial" w:hAnsi="Arial" w:eastAsiaTheme="minorEastAsia"/>
      <w:sz w:val="20"/>
      <w:szCs w:val="24"/>
    </w:rPr>
  </w:style>
  <w:style w:type="character" w:styleId="CommentReference">
    <w:name w:val="annotation reference"/>
    <w:basedOn w:val="DefaultParagraphFont"/>
    <w:uiPriority w:val="99"/>
    <w:semiHidden/>
    <w:unhideWhenUsed/>
    <w:rsid w:val="009B6BF6"/>
    <w:rPr>
      <w:sz w:val="16"/>
      <w:szCs w:val="16"/>
    </w:rPr>
  </w:style>
  <w:style w:type="paragraph" w:styleId="CommentText">
    <w:name w:val="annotation text"/>
    <w:basedOn w:val="Normal"/>
    <w:link w:val="CommentTextChar"/>
    <w:uiPriority w:val="99"/>
    <w:semiHidden/>
    <w:unhideWhenUsed/>
    <w:rsid w:val="009B6BF6"/>
    <w:pPr>
      <w:spacing w:line="240" w:lineRule="auto"/>
    </w:pPr>
    <w:rPr>
      <w:sz w:val="20"/>
      <w:szCs w:val="20"/>
    </w:rPr>
  </w:style>
  <w:style w:type="character" w:styleId="CommentTextChar" w:customStyle="1">
    <w:name w:val="Comment Text Char"/>
    <w:basedOn w:val="DefaultParagraphFont"/>
    <w:link w:val="CommentText"/>
    <w:uiPriority w:val="99"/>
    <w:semiHidden/>
    <w:rsid w:val="009B6BF6"/>
    <w:rPr>
      <w:sz w:val="20"/>
      <w:szCs w:val="20"/>
    </w:rPr>
  </w:style>
  <w:style w:type="paragraph" w:styleId="CommentSubject">
    <w:name w:val="annotation subject"/>
    <w:basedOn w:val="CommentText"/>
    <w:next w:val="CommentText"/>
    <w:link w:val="CommentSubjectChar"/>
    <w:uiPriority w:val="99"/>
    <w:semiHidden/>
    <w:unhideWhenUsed/>
    <w:rsid w:val="009B6BF6"/>
    <w:rPr>
      <w:b/>
      <w:bCs/>
    </w:rPr>
  </w:style>
  <w:style w:type="character" w:styleId="CommentSubjectChar" w:customStyle="1">
    <w:name w:val="Comment Subject Char"/>
    <w:basedOn w:val="CommentTextChar"/>
    <w:link w:val="CommentSubject"/>
    <w:uiPriority w:val="99"/>
    <w:semiHidden/>
    <w:rsid w:val="009B6BF6"/>
    <w:rPr>
      <w:b/>
      <w:bCs/>
      <w:sz w:val="20"/>
      <w:szCs w:val="20"/>
    </w:rPr>
  </w:style>
  <w:style w:type="character" w:styleId="FollowedHyperlink">
    <w:name w:val="FollowedHyperlink"/>
    <w:basedOn w:val="DefaultParagraphFont"/>
    <w:uiPriority w:val="99"/>
    <w:semiHidden/>
    <w:unhideWhenUsed/>
    <w:rsid w:val="00267712"/>
    <w:rPr>
      <w:color w:val="954F72" w:themeColor="followedHyperlink"/>
      <w:u w:val="single"/>
    </w:rPr>
  </w:style>
  <w:style w:type="paragraph" w:styleId="Caption">
    <w:name w:val="caption"/>
    <w:basedOn w:val="Normal"/>
    <w:next w:val="Normal"/>
    <w:uiPriority w:val="35"/>
    <w:unhideWhenUsed/>
    <w:qFormat/>
    <w:rsid w:val="005D2A7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A464B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panzardi.sharepoint.com/sites/BCAPROJECTS/Shared%20Documents/General/AC200241-LA%20VITA%20BCA-MPDG%20DIRECTORY/04%20BCA%20Directory/BCA%20SCENARIOS%20REPORTS/Scenario%20at%2030%20YRS/30%20YRS%20BCA%20Report.docx" TargetMode="External" Id="rId13" /><Relationship Type="http://schemas.openxmlformats.org/officeDocument/2006/relationships/hyperlink" Target="https://www.weather.gov/epz/wxcalc_floodperiod" TargetMode="External"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hyperlink" Target="https://www.cmfclearinghouse.org/" TargetMode="External" Id="rId21"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image" Target="media/image3.png"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hyperlink" Target="https://www.eia.gov/"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oter" Target="footer3.xml" Id="rId24"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header" Target="header3.xml" Id="rId23" /><Relationship Type="http://schemas.openxmlformats.org/officeDocument/2006/relationships/endnotes" Target="endnotes.xml" Id="rId10" /><Relationship Type="http://schemas.openxmlformats.org/officeDocument/2006/relationships/hyperlink" Target="https://truckingresearch.org/"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image" Target="media/image4.png" Id="rId22" /><Relationship Type="http://schemas.openxmlformats.org/officeDocument/2006/relationships/glossaryDocument" Target="glossary/document.xml" Id="R8c42dd2c67c14cd1" /></Relationships>
</file>

<file path=word/_rels/footer1.xml.rels><?xml version="1.0" encoding="UTF-8" standalone="yes"?>
<Relationships xmlns="http://schemas.openxmlformats.org/package/2006/relationships"><Relationship Id="rId1" Type="http://schemas.openxmlformats.org/officeDocument/2006/relationships/hyperlink" Target="http://www.panzardiandassociates.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cfdc3a4-5a45-46b2-bcad-8d9817951b45}"/>
      </w:docPartPr>
      <w:docPartBody>
        <w:p w14:paraId="7A10BFD5">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5D1F1859306364BB538023394C49FC7" ma:contentTypeVersion="12" ma:contentTypeDescription="Create a new document." ma:contentTypeScope="" ma:versionID="bc87b4c58c389d610fe96517ea5412ef">
  <xsd:schema xmlns:xsd="http://www.w3.org/2001/XMLSchema" xmlns:xs="http://www.w3.org/2001/XMLSchema" xmlns:p="http://schemas.microsoft.com/office/2006/metadata/properties" xmlns:ns2="72c9bf6a-6460-49be-86d2-e995dead1dff" xmlns:ns3="0115850c-2fdc-40a9-8294-bd8329022500" targetNamespace="http://schemas.microsoft.com/office/2006/metadata/properties" ma:root="true" ma:fieldsID="070b7a09f947d261eaca88b80e28d03b" ns2:_="" ns3:_="">
    <xsd:import namespace="72c9bf6a-6460-49be-86d2-e995dead1dff"/>
    <xsd:import namespace="0115850c-2fdc-40a9-8294-bd83290225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c9bf6a-6460-49be-86d2-e995dead1d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115850c-2fdc-40a9-8294-bd832902250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3E5C6B-F9F5-4854-A245-11845952B94C}">
  <ds:schemaRefs>
    <ds:schemaRef ds:uri="http://purl.org/dc/dcmitype/"/>
    <ds:schemaRef ds:uri="72c9bf6a-6460-49be-86d2-e995dead1dff"/>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0115850c-2fdc-40a9-8294-bd8329022500"/>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6D749469-96C7-42C8-9F15-29299A2DF977}">
  <ds:schemaRefs>
    <ds:schemaRef ds:uri="http://schemas.microsoft.com/sharepoint/v3/contenttype/forms"/>
  </ds:schemaRefs>
</ds:datastoreItem>
</file>

<file path=customXml/itemProps3.xml><?xml version="1.0" encoding="utf-8"?>
<ds:datastoreItem xmlns:ds="http://schemas.openxmlformats.org/officeDocument/2006/customXml" ds:itemID="{39B30ADF-DFAD-4E68-BD09-A00DF660B0F0}">
  <ds:schemaRefs>
    <ds:schemaRef ds:uri="http://schemas.openxmlformats.org/officeDocument/2006/bibliography"/>
  </ds:schemaRefs>
</ds:datastoreItem>
</file>

<file path=customXml/itemProps4.xml><?xml version="1.0" encoding="utf-8"?>
<ds:datastoreItem xmlns:ds="http://schemas.openxmlformats.org/officeDocument/2006/customXml" ds:itemID="{4EBBBB4E-FA99-44AA-807B-9E1DAD84837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Marisol Rodríguez Rivera</dc:creator>
  <cp:keywords/>
  <dc:description/>
  <cp:lastModifiedBy>Omar Negrón-Cabrera</cp:lastModifiedBy>
  <cp:revision>458</cp:revision>
  <dcterms:created xsi:type="dcterms:W3CDTF">2022-05-20T19:14:00Z</dcterms:created>
  <dcterms:modified xsi:type="dcterms:W3CDTF">2022-05-23T02:50:08Z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0x010100F5D1F1859306364BB538023394C49FC7</vt:lpwstr>
  </property>
</Properties>
</file>